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0C3EE" w14:textId="44EDA492" w:rsidR="00F929F4" w:rsidRPr="00F929F4" w:rsidRDefault="00F929F4" w:rsidP="00F929F4">
      <w:r w:rsidRPr="00F929F4">
        <w:t>Video</w:t>
      </w:r>
      <w:r w:rsidR="00674557">
        <w:t xml:space="preserve"> project name</w:t>
      </w:r>
    </w:p>
    <w:tbl>
      <w:tblPr>
        <w:tblStyle w:val="TableGrid"/>
        <w:tblW w:w="0" w:type="auto"/>
        <w:tblLook w:val="04A0" w:firstRow="1" w:lastRow="0" w:firstColumn="1" w:lastColumn="0" w:noHBand="0" w:noVBand="1"/>
      </w:tblPr>
      <w:tblGrid>
        <w:gridCol w:w="707"/>
        <w:gridCol w:w="9566"/>
        <w:gridCol w:w="5536"/>
      </w:tblGrid>
      <w:tr w:rsidR="00433A21" w14:paraId="786642FA" w14:textId="77777777" w:rsidTr="00F929F4">
        <w:tc>
          <w:tcPr>
            <w:tcW w:w="707" w:type="dxa"/>
            <w:tcBorders>
              <w:bottom w:val="single" w:sz="4" w:space="0" w:color="auto"/>
            </w:tcBorders>
          </w:tcPr>
          <w:p w14:paraId="59103176" w14:textId="60ACE412" w:rsidR="00B46D5C" w:rsidRPr="00505ECF" w:rsidRDefault="00505ECF" w:rsidP="00C01264">
            <w:pPr>
              <w:jc w:val="center"/>
              <w:rPr>
                <w:b/>
              </w:rPr>
            </w:pPr>
            <w:r w:rsidRPr="00505ECF">
              <w:rPr>
                <w:b/>
              </w:rPr>
              <w:t>Shot</w:t>
            </w:r>
          </w:p>
        </w:tc>
        <w:tc>
          <w:tcPr>
            <w:tcW w:w="9566" w:type="dxa"/>
            <w:tcBorders>
              <w:bottom w:val="single" w:sz="4" w:space="0" w:color="auto"/>
            </w:tcBorders>
          </w:tcPr>
          <w:p w14:paraId="1A8C1815" w14:textId="7BA3E0B3" w:rsidR="00B46D5C" w:rsidRPr="004C2B68" w:rsidRDefault="008336FD" w:rsidP="00DD66B0">
            <w:pPr>
              <w:jc w:val="center"/>
              <w:rPr>
                <w:b/>
              </w:rPr>
            </w:pPr>
            <w:r>
              <w:rPr>
                <w:b/>
              </w:rPr>
              <w:t>Audio</w:t>
            </w:r>
            <w:r w:rsidR="00C75DA3">
              <w:rPr>
                <w:b/>
              </w:rPr>
              <w:t xml:space="preserve"> (what talent says)</w:t>
            </w:r>
          </w:p>
        </w:tc>
        <w:tc>
          <w:tcPr>
            <w:tcW w:w="5536" w:type="dxa"/>
            <w:tcBorders>
              <w:bottom w:val="single" w:sz="4" w:space="0" w:color="auto"/>
            </w:tcBorders>
          </w:tcPr>
          <w:p w14:paraId="0B849574" w14:textId="1B4A1B34" w:rsidR="00B46D5C" w:rsidRPr="004C2B68" w:rsidRDefault="00DF3B89" w:rsidP="00DF3B89">
            <w:pPr>
              <w:jc w:val="center"/>
              <w:rPr>
                <w:b/>
              </w:rPr>
            </w:pPr>
            <w:r>
              <w:rPr>
                <w:b/>
              </w:rPr>
              <w:t>Visual (o</w:t>
            </w:r>
            <w:r w:rsidR="00DD66B0">
              <w:rPr>
                <w:b/>
              </w:rPr>
              <w:t>n the screen</w:t>
            </w:r>
            <w:r>
              <w:rPr>
                <w:b/>
              </w:rPr>
              <w:t>)</w:t>
            </w:r>
          </w:p>
        </w:tc>
      </w:tr>
      <w:tr w:rsidR="00433A21" w14:paraId="0778FEFA" w14:textId="77777777" w:rsidTr="00F929F4">
        <w:tc>
          <w:tcPr>
            <w:tcW w:w="707" w:type="dxa"/>
          </w:tcPr>
          <w:p w14:paraId="1B18BB47" w14:textId="5BBAD477" w:rsidR="008336FD" w:rsidRDefault="00746F5E" w:rsidP="004C2B68">
            <w:r>
              <w:t>1</w:t>
            </w:r>
          </w:p>
        </w:tc>
        <w:tc>
          <w:tcPr>
            <w:tcW w:w="9566" w:type="dxa"/>
          </w:tcPr>
          <w:p w14:paraId="1ED54C7D" w14:textId="0C81DD3F" w:rsidR="003A406A" w:rsidRDefault="003A406A" w:rsidP="00A55D0F"/>
        </w:tc>
        <w:tc>
          <w:tcPr>
            <w:tcW w:w="5536" w:type="dxa"/>
          </w:tcPr>
          <w:p w14:paraId="77E42C00" w14:textId="6BCF5878" w:rsidR="008336FD" w:rsidRDefault="008336FD" w:rsidP="002112EC"/>
        </w:tc>
      </w:tr>
      <w:tr w:rsidR="00C26331" w14:paraId="7E25CAAE" w14:textId="77777777" w:rsidTr="00F929F4">
        <w:tc>
          <w:tcPr>
            <w:tcW w:w="707" w:type="dxa"/>
          </w:tcPr>
          <w:p w14:paraId="769F52EA" w14:textId="79480FAF" w:rsidR="003A406A" w:rsidRDefault="00746F5E" w:rsidP="004C2B68">
            <w:r>
              <w:t>2</w:t>
            </w:r>
          </w:p>
        </w:tc>
        <w:tc>
          <w:tcPr>
            <w:tcW w:w="9566" w:type="dxa"/>
          </w:tcPr>
          <w:p w14:paraId="593CC242" w14:textId="13857A83" w:rsidR="00252DCB" w:rsidRDefault="00252DCB" w:rsidP="00252DCB"/>
        </w:tc>
        <w:tc>
          <w:tcPr>
            <w:tcW w:w="5536" w:type="dxa"/>
          </w:tcPr>
          <w:p w14:paraId="0AF5435C" w14:textId="16EDFC82" w:rsidR="0036147C" w:rsidRDefault="0036147C" w:rsidP="00232678"/>
        </w:tc>
      </w:tr>
      <w:tr w:rsidR="00433A21" w14:paraId="381DDA01" w14:textId="77777777" w:rsidTr="00F929F4">
        <w:tc>
          <w:tcPr>
            <w:tcW w:w="707" w:type="dxa"/>
          </w:tcPr>
          <w:p w14:paraId="70F79BFB" w14:textId="5C8E9313" w:rsidR="0083250A" w:rsidRDefault="00746F5E" w:rsidP="004C2B68">
            <w:r>
              <w:t>3</w:t>
            </w:r>
          </w:p>
        </w:tc>
        <w:tc>
          <w:tcPr>
            <w:tcW w:w="9566" w:type="dxa"/>
          </w:tcPr>
          <w:p w14:paraId="6627E68A" w14:textId="77777777" w:rsidR="0083250A" w:rsidRDefault="0083250A" w:rsidP="004C2B68"/>
        </w:tc>
        <w:tc>
          <w:tcPr>
            <w:tcW w:w="5536" w:type="dxa"/>
          </w:tcPr>
          <w:p w14:paraId="23C42DCD" w14:textId="1E79E4DF" w:rsidR="0083250A" w:rsidRDefault="0083250A"/>
        </w:tc>
      </w:tr>
      <w:tr w:rsidR="00433A21" w14:paraId="5558C771" w14:textId="77777777" w:rsidTr="00F929F4">
        <w:tc>
          <w:tcPr>
            <w:tcW w:w="707" w:type="dxa"/>
          </w:tcPr>
          <w:p w14:paraId="4F706E4E" w14:textId="628A3F9F" w:rsidR="0083250A" w:rsidRDefault="00746F5E" w:rsidP="004C2B68">
            <w:r>
              <w:t>4</w:t>
            </w:r>
          </w:p>
        </w:tc>
        <w:tc>
          <w:tcPr>
            <w:tcW w:w="9566" w:type="dxa"/>
          </w:tcPr>
          <w:p w14:paraId="2744857F" w14:textId="58D3B67A" w:rsidR="0083250A" w:rsidRDefault="0083250A" w:rsidP="007A7DE9"/>
        </w:tc>
        <w:tc>
          <w:tcPr>
            <w:tcW w:w="5536" w:type="dxa"/>
          </w:tcPr>
          <w:p w14:paraId="0AC226D7" w14:textId="1824E57C" w:rsidR="0083250A" w:rsidRDefault="0083250A" w:rsidP="00252DCB"/>
        </w:tc>
      </w:tr>
      <w:tr w:rsidR="00252DCB" w14:paraId="53FDE74D" w14:textId="77777777" w:rsidTr="00F929F4">
        <w:tc>
          <w:tcPr>
            <w:tcW w:w="707" w:type="dxa"/>
          </w:tcPr>
          <w:p w14:paraId="0575FBF1" w14:textId="6CB79DF0" w:rsidR="00252DCB" w:rsidRDefault="00252DCB" w:rsidP="004C2B68">
            <w:r>
              <w:t>5</w:t>
            </w:r>
          </w:p>
        </w:tc>
        <w:tc>
          <w:tcPr>
            <w:tcW w:w="9566" w:type="dxa"/>
          </w:tcPr>
          <w:p w14:paraId="1A4EF3BE" w14:textId="77777777" w:rsidR="00252DCB" w:rsidRDefault="00252DCB" w:rsidP="00252DCB">
            <w:pPr>
              <w:pStyle w:val="ListParagraph"/>
              <w:spacing w:line="276" w:lineRule="auto"/>
            </w:pPr>
          </w:p>
        </w:tc>
        <w:tc>
          <w:tcPr>
            <w:tcW w:w="5536" w:type="dxa"/>
          </w:tcPr>
          <w:p w14:paraId="61E9736C" w14:textId="5A849253" w:rsidR="00252DCB" w:rsidRDefault="00252DCB" w:rsidP="00252DCB"/>
        </w:tc>
      </w:tr>
      <w:tr w:rsidR="00252DCB" w14:paraId="1DB288C8" w14:textId="77777777" w:rsidTr="00F929F4">
        <w:tc>
          <w:tcPr>
            <w:tcW w:w="707" w:type="dxa"/>
          </w:tcPr>
          <w:p w14:paraId="4AB4CABE" w14:textId="722E471F" w:rsidR="00252DCB" w:rsidRDefault="00252DCB" w:rsidP="004C2B68">
            <w:r>
              <w:t>6</w:t>
            </w:r>
          </w:p>
        </w:tc>
        <w:tc>
          <w:tcPr>
            <w:tcW w:w="9566" w:type="dxa"/>
          </w:tcPr>
          <w:p w14:paraId="14D2C9D8" w14:textId="77777777" w:rsidR="00252DCB" w:rsidRDefault="00252DCB" w:rsidP="00C26331"/>
        </w:tc>
        <w:tc>
          <w:tcPr>
            <w:tcW w:w="5536" w:type="dxa"/>
          </w:tcPr>
          <w:p w14:paraId="75962FBE" w14:textId="2AEE508C" w:rsidR="00252DCB" w:rsidRDefault="00252DCB" w:rsidP="00A55D0F"/>
        </w:tc>
      </w:tr>
      <w:tr w:rsidR="00252DCB" w14:paraId="79BF8551" w14:textId="77777777" w:rsidTr="00F929F4">
        <w:tc>
          <w:tcPr>
            <w:tcW w:w="707" w:type="dxa"/>
          </w:tcPr>
          <w:p w14:paraId="16DDD537" w14:textId="58E8D243" w:rsidR="00252DCB" w:rsidRDefault="00252DCB" w:rsidP="004C2B68">
            <w:r>
              <w:t>7</w:t>
            </w:r>
          </w:p>
        </w:tc>
        <w:tc>
          <w:tcPr>
            <w:tcW w:w="9566" w:type="dxa"/>
          </w:tcPr>
          <w:p w14:paraId="57495839" w14:textId="77777777" w:rsidR="00252DCB" w:rsidRDefault="00252DCB" w:rsidP="004C2B68"/>
        </w:tc>
        <w:tc>
          <w:tcPr>
            <w:tcW w:w="5536" w:type="dxa"/>
          </w:tcPr>
          <w:p w14:paraId="33CA7A38" w14:textId="0BA774C3" w:rsidR="00252DCB" w:rsidRDefault="00252DCB" w:rsidP="00C15DD4"/>
        </w:tc>
      </w:tr>
      <w:tr w:rsidR="00252DCB" w14:paraId="72BC8CF5" w14:textId="77777777" w:rsidTr="00F929F4">
        <w:tc>
          <w:tcPr>
            <w:tcW w:w="707" w:type="dxa"/>
          </w:tcPr>
          <w:p w14:paraId="04814E3A" w14:textId="5E523CD9" w:rsidR="00252DCB" w:rsidRDefault="00D5535A" w:rsidP="004C2B68">
            <w:r>
              <w:t>8</w:t>
            </w:r>
          </w:p>
        </w:tc>
        <w:tc>
          <w:tcPr>
            <w:tcW w:w="9566" w:type="dxa"/>
          </w:tcPr>
          <w:p w14:paraId="6FA2CAE1" w14:textId="77777777" w:rsidR="00252DCB" w:rsidRDefault="00252DCB" w:rsidP="00D53D47"/>
        </w:tc>
        <w:tc>
          <w:tcPr>
            <w:tcW w:w="5536" w:type="dxa"/>
          </w:tcPr>
          <w:p w14:paraId="534E0256" w14:textId="1394CEE6" w:rsidR="00252DCB" w:rsidRDefault="00252DCB"/>
        </w:tc>
      </w:tr>
      <w:tr w:rsidR="00252DCB" w14:paraId="5D6E2E27" w14:textId="77777777" w:rsidTr="00F929F4">
        <w:tc>
          <w:tcPr>
            <w:tcW w:w="707" w:type="dxa"/>
          </w:tcPr>
          <w:p w14:paraId="0FE6B556" w14:textId="412D863E" w:rsidR="00252DCB" w:rsidRDefault="00D5535A" w:rsidP="004C2B68">
            <w:r>
              <w:t>9</w:t>
            </w:r>
          </w:p>
        </w:tc>
        <w:tc>
          <w:tcPr>
            <w:tcW w:w="9566" w:type="dxa"/>
          </w:tcPr>
          <w:p w14:paraId="20C77085" w14:textId="77777777" w:rsidR="00252DCB" w:rsidRDefault="00252DCB" w:rsidP="00D53D47"/>
        </w:tc>
        <w:tc>
          <w:tcPr>
            <w:tcW w:w="5536" w:type="dxa"/>
          </w:tcPr>
          <w:p w14:paraId="1E3474B6" w14:textId="4ED1FE55" w:rsidR="00252DCB" w:rsidRDefault="00252DCB" w:rsidP="004A1CEB"/>
        </w:tc>
      </w:tr>
      <w:tr w:rsidR="00252DCB" w14:paraId="4EB1FD0B" w14:textId="77777777" w:rsidTr="00EF1623">
        <w:trPr>
          <w:trHeight w:val="263"/>
        </w:trPr>
        <w:tc>
          <w:tcPr>
            <w:tcW w:w="707" w:type="dxa"/>
          </w:tcPr>
          <w:p w14:paraId="43FF5F9A" w14:textId="7AF9B02F" w:rsidR="00252DCB" w:rsidRDefault="00D5535A" w:rsidP="004C2B68">
            <w:r>
              <w:t>10</w:t>
            </w:r>
          </w:p>
        </w:tc>
        <w:tc>
          <w:tcPr>
            <w:tcW w:w="9566" w:type="dxa"/>
          </w:tcPr>
          <w:p w14:paraId="17444E04" w14:textId="77777777" w:rsidR="00252DCB" w:rsidRDefault="00252DCB"/>
        </w:tc>
        <w:tc>
          <w:tcPr>
            <w:tcW w:w="5536" w:type="dxa"/>
          </w:tcPr>
          <w:p w14:paraId="3271B177" w14:textId="6916E63B" w:rsidR="00252DCB" w:rsidRDefault="00252DCB"/>
        </w:tc>
      </w:tr>
    </w:tbl>
    <w:p w14:paraId="6420D216" w14:textId="1031946F" w:rsidR="00EF1623" w:rsidRDefault="00EF1623"/>
    <w:p w14:paraId="59182796" w14:textId="2B1DA5F5" w:rsidR="00EF1623" w:rsidRDefault="00EF1623" w:rsidP="00EF1623">
      <w:pPr>
        <w:tabs>
          <w:tab w:val="left" w:pos="1250"/>
        </w:tabs>
      </w:pPr>
      <w:r>
        <w:tab/>
      </w:r>
    </w:p>
    <w:p w14:paraId="2B747A94" w14:textId="77777777" w:rsidR="00EF1623" w:rsidRDefault="00EF1623" w:rsidP="00EF1623">
      <w:pPr>
        <w:tabs>
          <w:tab w:val="left" w:pos="1250"/>
        </w:tabs>
      </w:pPr>
    </w:p>
    <w:p w14:paraId="5758EDE1" w14:textId="77777777" w:rsidR="00EF1623" w:rsidRDefault="00EF1623" w:rsidP="00EF1623">
      <w:pPr>
        <w:tabs>
          <w:tab w:val="left" w:pos="1250"/>
        </w:tabs>
      </w:pPr>
    </w:p>
    <w:p w14:paraId="09AAA4E3" w14:textId="2925E3CB" w:rsidR="00EF1623" w:rsidRPr="00EF1623" w:rsidRDefault="00EF1623" w:rsidP="00EF1623">
      <w:pPr>
        <w:tabs>
          <w:tab w:val="left" w:pos="1250"/>
        </w:tabs>
        <w:rPr>
          <w:color w:val="FF0000"/>
          <w:sz w:val="40"/>
          <w:szCs w:val="40"/>
        </w:rPr>
      </w:pPr>
      <w:r w:rsidRPr="00EF1623">
        <w:rPr>
          <w:color w:val="FF0000"/>
          <w:sz w:val="40"/>
          <w:szCs w:val="40"/>
        </w:rPr>
        <w:t xml:space="preserve">Check </w:t>
      </w:r>
      <w:r>
        <w:rPr>
          <w:color w:val="FF0000"/>
          <w:sz w:val="40"/>
          <w:szCs w:val="40"/>
        </w:rPr>
        <w:t>the</w:t>
      </w:r>
      <w:r w:rsidRPr="00EF1623">
        <w:rPr>
          <w:color w:val="FF0000"/>
          <w:sz w:val="40"/>
          <w:szCs w:val="40"/>
        </w:rPr>
        <w:t xml:space="preserve"> storyboard template in action below:</w:t>
      </w:r>
    </w:p>
    <w:p w14:paraId="185C43B7" w14:textId="269E89EA" w:rsidR="00EF1623" w:rsidRPr="00EF1623" w:rsidRDefault="00EF1623" w:rsidP="00EF1623">
      <w:pPr>
        <w:tabs>
          <w:tab w:val="left" w:pos="1250"/>
        </w:tabs>
        <w:sectPr w:rsidR="00EF1623" w:rsidRPr="00EF1623" w:rsidSect="00DD66B0">
          <w:headerReference w:type="default" r:id="rId8"/>
          <w:pgSz w:w="16840" w:h="11900" w:orient="landscape"/>
          <w:pgMar w:top="426" w:right="538" w:bottom="284" w:left="709" w:header="708" w:footer="708" w:gutter="0"/>
          <w:cols w:space="708"/>
          <w:docGrid w:linePitch="360"/>
        </w:sectPr>
      </w:pPr>
      <w:r>
        <w:tab/>
      </w:r>
    </w:p>
    <w:p w14:paraId="71066E6F" w14:textId="77777777" w:rsidR="00EF1623" w:rsidRPr="00F929F4" w:rsidRDefault="00EF1623" w:rsidP="00F929F4">
      <w:r w:rsidRPr="00F929F4">
        <w:lastRenderedPageBreak/>
        <w:t>Video 0: Introduction to the 6 experiments</w:t>
      </w:r>
    </w:p>
    <w:tbl>
      <w:tblPr>
        <w:tblStyle w:val="TableGrid"/>
        <w:tblW w:w="0" w:type="auto"/>
        <w:tblLook w:val="04A0" w:firstRow="1" w:lastRow="0" w:firstColumn="1" w:lastColumn="0" w:noHBand="0" w:noVBand="1"/>
      </w:tblPr>
      <w:tblGrid>
        <w:gridCol w:w="707"/>
        <w:gridCol w:w="9566"/>
        <w:gridCol w:w="5536"/>
      </w:tblGrid>
      <w:tr w:rsidR="00EF1623" w14:paraId="5647387F" w14:textId="77777777" w:rsidTr="00F929F4">
        <w:tc>
          <w:tcPr>
            <w:tcW w:w="707" w:type="dxa"/>
            <w:tcBorders>
              <w:bottom w:val="single" w:sz="4" w:space="0" w:color="auto"/>
            </w:tcBorders>
          </w:tcPr>
          <w:p w14:paraId="1EC78CD7" w14:textId="77777777" w:rsidR="00EF1623" w:rsidRPr="00505ECF" w:rsidRDefault="00EF1623" w:rsidP="00C01264">
            <w:pPr>
              <w:jc w:val="center"/>
              <w:rPr>
                <w:b/>
              </w:rPr>
            </w:pPr>
            <w:r w:rsidRPr="00505ECF">
              <w:rPr>
                <w:b/>
              </w:rPr>
              <w:t>Shot</w:t>
            </w:r>
          </w:p>
        </w:tc>
        <w:tc>
          <w:tcPr>
            <w:tcW w:w="9566" w:type="dxa"/>
            <w:tcBorders>
              <w:bottom w:val="single" w:sz="4" w:space="0" w:color="auto"/>
            </w:tcBorders>
          </w:tcPr>
          <w:p w14:paraId="6872D8F6" w14:textId="77777777" w:rsidR="00EF1623" w:rsidRPr="004C2B68" w:rsidRDefault="00EF1623" w:rsidP="00DD66B0">
            <w:pPr>
              <w:jc w:val="center"/>
              <w:rPr>
                <w:b/>
              </w:rPr>
            </w:pPr>
            <w:r>
              <w:rPr>
                <w:b/>
              </w:rPr>
              <w:t>Audio</w:t>
            </w:r>
          </w:p>
        </w:tc>
        <w:tc>
          <w:tcPr>
            <w:tcW w:w="5536" w:type="dxa"/>
            <w:tcBorders>
              <w:bottom w:val="single" w:sz="4" w:space="0" w:color="auto"/>
            </w:tcBorders>
          </w:tcPr>
          <w:p w14:paraId="18FA52CD" w14:textId="77777777" w:rsidR="00EF1623" w:rsidRPr="004C2B68" w:rsidRDefault="00EF1623" w:rsidP="00DF3B89">
            <w:pPr>
              <w:jc w:val="center"/>
              <w:rPr>
                <w:b/>
              </w:rPr>
            </w:pPr>
            <w:r>
              <w:rPr>
                <w:b/>
              </w:rPr>
              <w:t>Visual (on the screen)</w:t>
            </w:r>
          </w:p>
        </w:tc>
      </w:tr>
      <w:tr w:rsidR="00EF1623" w14:paraId="78A02218" w14:textId="77777777" w:rsidTr="00F929F4">
        <w:tc>
          <w:tcPr>
            <w:tcW w:w="707" w:type="dxa"/>
            <w:shd w:val="clear" w:color="auto" w:fill="CCD6F2"/>
          </w:tcPr>
          <w:p w14:paraId="054F388E" w14:textId="77777777" w:rsidR="00EF1623" w:rsidRDefault="00EF1623" w:rsidP="004C2B68"/>
        </w:tc>
        <w:tc>
          <w:tcPr>
            <w:tcW w:w="9566" w:type="dxa"/>
            <w:shd w:val="clear" w:color="auto" w:fill="CCD6F2"/>
          </w:tcPr>
          <w:p w14:paraId="4B395FF3" w14:textId="77777777" w:rsidR="00EF1623" w:rsidRDefault="00EF1623" w:rsidP="004C2B68"/>
        </w:tc>
        <w:tc>
          <w:tcPr>
            <w:tcW w:w="5536" w:type="dxa"/>
            <w:shd w:val="clear" w:color="auto" w:fill="CCD6F2"/>
          </w:tcPr>
          <w:p w14:paraId="7322C83D" w14:textId="77777777" w:rsidR="00EF1623" w:rsidRDefault="00EF1623">
            <w:r>
              <w:t>TITLE  Slide:</w:t>
            </w:r>
          </w:p>
          <w:p w14:paraId="1868B9A2" w14:textId="77777777" w:rsidR="00EF1623" w:rsidRPr="001074D1" w:rsidRDefault="00EF1623" w:rsidP="00C15DD4">
            <w:pPr>
              <w:pStyle w:val="ListParagraph"/>
              <w:numPr>
                <w:ilvl w:val="0"/>
                <w:numId w:val="6"/>
              </w:numPr>
            </w:pPr>
            <w:r w:rsidRPr="001074D1">
              <w:t>Project name goes here</w:t>
            </w:r>
          </w:p>
          <w:p w14:paraId="04A63DDE" w14:textId="77777777" w:rsidR="00EF1623" w:rsidRDefault="00EF1623" w:rsidP="00C15DD4">
            <w:pPr>
              <w:pStyle w:val="ListParagraph"/>
              <w:numPr>
                <w:ilvl w:val="0"/>
                <w:numId w:val="6"/>
              </w:numPr>
            </w:pPr>
            <w:r w:rsidRPr="001074D1">
              <w:t>Harpreet’s title</w:t>
            </w:r>
            <w:r>
              <w:t xml:space="preserve"> </w:t>
            </w:r>
          </w:p>
        </w:tc>
      </w:tr>
      <w:tr w:rsidR="00EF1623" w14:paraId="045C9109" w14:textId="77777777" w:rsidTr="00F929F4">
        <w:tc>
          <w:tcPr>
            <w:tcW w:w="707" w:type="dxa"/>
          </w:tcPr>
          <w:p w14:paraId="3248F89E" w14:textId="77777777" w:rsidR="00EF1623" w:rsidRDefault="00EF1623" w:rsidP="004C2B68">
            <w:r>
              <w:t>1</w:t>
            </w:r>
          </w:p>
        </w:tc>
        <w:tc>
          <w:tcPr>
            <w:tcW w:w="9566" w:type="dxa"/>
          </w:tcPr>
          <w:p w14:paraId="34768FA7" w14:textId="77777777" w:rsidR="00EF1623" w:rsidRDefault="00EF1623" w:rsidP="00A55D0F">
            <w:r>
              <w:t>Over the coming weeks you will undertake 6 experiments. These will help you to gain a better grasp of electrical circuit concepts.</w:t>
            </w:r>
          </w:p>
          <w:p w14:paraId="4371D3BB" w14:textId="77777777" w:rsidR="00EF1623" w:rsidRDefault="00EF1623" w:rsidP="00A55D0F"/>
          <w:p w14:paraId="00D49384" w14:textId="77777777" w:rsidR="00EF1623" w:rsidRDefault="00EF1623" w:rsidP="00A55D0F">
            <w:r>
              <w:t>The laboratory notes are of a “fill-in-the’-blanks” format, and each student needs to submit their work to their demonstrator at the end of the laboratory session.</w:t>
            </w:r>
          </w:p>
          <w:p w14:paraId="762BD59D" w14:textId="77777777" w:rsidR="00EF1623" w:rsidRDefault="00EF1623" w:rsidP="00A55D0F"/>
          <w:p w14:paraId="0AAEDDC1" w14:textId="77777777" w:rsidR="00EF1623" w:rsidRDefault="00EF1623" w:rsidP="00A55D0F">
            <w:r>
              <w:t xml:space="preserve">The first 4 experiments will give you experience in constructing DC circuits, and as many of the same type of </w:t>
            </w:r>
            <w:r w:rsidRPr="00FF169F">
              <w:t xml:space="preserve">components </w:t>
            </w:r>
            <w:r>
              <w:t>will be used each well it’s best to look at these here.</w:t>
            </w:r>
          </w:p>
        </w:tc>
        <w:tc>
          <w:tcPr>
            <w:tcW w:w="5536" w:type="dxa"/>
          </w:tcPr>
          <w:p w14:paraId="717DDB8C" w14:textId="77777777" w:rsidR="00EF1623" w:rsidRDefault="00EF1623" w:rsidP="002112EC">
            <w:r>
              <w:t>Head to Camera</w:t>
            </w:r>
          </w:p>
        </w:tc>
      </w:tr>
      <w:tr w:rsidR="00EF1623" w14:paraId="24CA00E3" w14:textId="77777777" w:rsidTr="00F929F4">
        <w:tc>
          <w:tcPr>
            <w:tcW w:w="707" w:type="dxa"/>
          </w:tcPr>
          <w:p w14:paraId="6E34AD74" w14:textId="77777777" w:rsidR="00EF1623" w:rsidRDefault="00EF1623" w:rsidP="004C2B68">
            <w:r>
              <w:t>2</w:t>
            </w:r>
          </w:p>
        </w:tc>
        <w:tc>
          <w:tcPr>
            <w:tcW w:w="9566" w:type="dxa"/>
          </w:tcPr>
          <w:p w14:paraId="75EF3B44" w14:textId="77777777" w:rsidR="00EF1623" w:rsidRDefault="00EF1623" w:rsidP="00A55D0F">
            <w:r>
              <w:t>Power supply</w:t>
            </w:r>
          </w:p>
          <w:p w14:paraId="75C190EB" w14:textId="77777777" w:rsidR="00EF1623" w:rsidRDefault="00EF1623" w:rsidP="00A55D0F"/>
          <w:p w14:paraId="1DE172E5" w14:textId="77777777" w:rsidR="00EF1623" w:rsidRDefault="00EF1623" w:rsidP="00252DCB">
            <w:r w:rsidRPr="00FF169F">
              <w:t>Th</w:t>
            </w:r>
            <w:r>
              <w:t>ese supply the energy required in the circuit. Plug-in supplies or batteries will be used, and many of the following comments about batteries apply to those connected to the mains.</w:t>
            </w:r>
          </w:p>
          <w:p w14:paraId="6D0187D7" w14:textId="77777777" w:rsidR="00EF1623" w:rsidRDefault="00EF1623" w:rsidP="00252DCB"/>
        </w:tc>
        <w:tc>
          <w:tcPr>
            <w:tcW w:w="5536" w:type="dxa"/>
          </w:tcPr>
          <w:p w14:paraId="6EC53C56" w14:textId="77777777" w:rsidR="00EF1623" w:rsidRDefault="00EF1623">
            <w:r>
              <w:t>Head to Camera</w:t>
            </w:r>
          </w:p>
          <w:p w14:paraId="1FA8AB8D" w14:textId="77777777" w:rsidR="00EF1623" w:rsidRDefault="00EF1623" w:rsidP="00232678"/>
        </w:tc>
      </w:tr>
      <w:tr w:rsidR="00EF1623" w14:paraId="6BCC26B0" w14:textId="77777777" w:rsidTr="00F929F4">
        <w:tc>
          <w:tcPr>
            <w:tcW w:w="707" w:type="dxa"/>
          </w:tcPr>
          <w:p w14:paraId="7490D4EF" w14:textId="77777777" w:rsidR="00EF1623" w:rsidRDefault="00EF1623" w:rsidP="004C2B68"/>
        </w:tc>
        <w:tc>
          <w:tcPr>
            <w:tcW w:w="9566" w:type="dxa"/>
          </w:tcPr>
          <w:p w14:paraId="7345D82C" w14:textId="77777777" w:rsidR="00EF1623" w:rsidRDefault="00EF1623" w:rsidP="00252DCB">
            <w:r w:rsidRPr="00FF169F">
              <w:t xml:space="preserve">Batteries - </w:t>
            </w:r>
          </w:p>
          <w:p w14:paraId="5982F9DB" w14:textId="77777777" w:rsidR="00EF1623" w:rsidRDefault="00EF1623" w:rsidP="00252DCB">
            <w:pPr>
              <w:pStyle w:val="ListParagraph"/>
              <w:numPr>
                <w:ilvl w:val="0"/>
                <w:numId w:val="7"/>
              </w:numPr>
              <w:spacing w:line="276" w:lineRule="auto"/>
              <w:ind w:left="426" w:hanging="426"/>
            </w:pPr>
            <w:r w:rsidRPr="005A262F">
              <w:t>the terminals are marked as + {point} and – {point} it is essential</w:t>
            </w:r>
            <w:r>
              <w:t xml:space="preserve"> that you recognize these.</w:t>
            </w:r>
          </w:p>
          <w:p w14:paraId="10B839BA" w14:textId="77777777" w:rsidR="00EF1623" w:rsidRDefault="00EF1623" w:rsidP="00252DCB">
            <w:pPr>
              <w:pStyle w:val="ListParagraph"/>
              <w:numPr>
                <w:ilvl w:val="0"/>
                <w:numId w:val="7"/>
              </w:numPr>
              <w:spacing w:line="276" w:lineRule="auto"/>
              <w:ind w:left="426" w:hanging="426"/>
            </w:pPr>
            <w:r>
              <w:t xml:space="preserve">As </w:t>
            </w:r>
            <w:r w:rsidRPr="005A262F">
              <w:t>batteries go flat</w:t>
            </w:r>
            <w:r>
              <w:t xml:space="preserve">, </w:t>
            </w:r>
            <w:r w:rsidRPr="005A262F">
              <w:t>do not leave batteries connected to a circuit for more time than is necessary.</w:t>
            </w:r>
            <w:r>
              <w:t xml:space="preserve"> This is why a switch is often provided.</w:t>
            </w:r>
          </w:p>
          <w:p w14:paraId="068B4F05" w14:textId="77777777" w:rsidR="00EF1623" w:rsidRDefault="00EF1623" w:rsidP="00252DCB">
            <w:pPr>
              <w:pStyle w:val="ListParagraph"/>
              <w:numPr>
                <w:ilvl w:val="0"/>
                <w:numId w:val="7"/>
              </w:numPr>
              <w:spacing w:line="276" w:lineRule="auto"/>
              <w:ind w:left="426" w:hanging="426"/>
            </w:pPr>
            <w:r>
              <w:t xml:space="preserve">Remember that conventional current flows out of the positive terminal </w:t>
            </w:r>
            <w:r w:rsidRPr="005A262F">
              <w:t>{point}</w:t>
            </w:r>
            <w:r>
              <w:t>.</w:t>
            </w:r>
          </w:p>
          <w:p w14:paraId="29631A01" w14:textId="77777777" w:rsidR="00EF1623" w:rsidRDefault="00EF1623" w:rsidP="00252DCB">
            <w:r>
              <w:t>Never connect a wire direct from the positive to the negative – this creates a “short circuit”! If this happens a large current can flow, and if allowed to persist will “flatten” the battery.</w:t>
            </w:r>
          </w:p>
        </w:tc>
        <w:tc>
          <w:tcPr>
            <w:tcW w:w="5536" w:type="dxa"/>
          </w:tcPr>
          <w:p w14:paraId="59E97220" w14:textId="77777777" w:rsidR="00EF1623" w:rsidRDefault="00EF1623">
            <w:r>
              <w:t>Video/still image of batteries and power supplies</w:t>
            </w:r>
          </w:p>
        </w:tc>
      </w:tr>
      <w:tr w:rsidR="00EF1623" w14:paraId="6744EABF" w14:textId="77777777" w:rsidTr="00F929F4">
        <w:tc>
          <w:tcPr>
            <w:tcW w:w="707" w:type="dxa"/>
          </w:tcPr>
          <w:p w14:paraId="11F531D0" w14:textId="77777777" w:rsidR="00EF1623" w:rsidRDefault="00EF1623" w:rsidP="004C2B68">
            <w:r>
              <w:t>3</w:t>
            </w:r>
          </w:p>
        </w:tc>
        <w:tc>
          <w:tcPr>
            <w:tcW w:w="9566" w:type="dxa"/>
          </w:tcPr>
          <w:p w14:paraId="0684C66B" w14:textId="77777777" w:rsidR="00EF1623" w:rsidRDefault="00EF1623" w:rsidP="00252DCB">
            <w:r>
              <w:t>Resistor – these restrict the flow of electricity and can be fixed or variable, and packaged in various ways.</w:t>
            </w:r>
          </w:p>
          <w:p w14:paraId="2EBC9FC9" w14:textId="77777777" w:rsidR="00EF1623" w:rsidRDefault="00EF1623" w:rsidP="004C2B68"/>
        </w:tc>
        <w:tc>
          <w:tcPr>
            <w:tcW w:w="5536" w:type="dxa"/>
          </w:tcPr>
          <w:p w14:paraId="154A9C3E" w14:textId="779F7C34" w:rsidR="00EF1623" w:rsidRDefault="00E20A84">
            <w:r>
              <w:t>Video</w:t>
            </w:r>
            <w:bookmarkStart w:id="0" w:name="_GoBack"/>
            <w:bookmarkEnd w:id="0"/>
            <w:r w:rsidR="00EF1623">
              <w:t>/still image of resistors with title and highlights</w:t>
            </w:r>
          </w:p>
          <w:p w14:paraId="6A58AF2B" w14:textId="77777777" w:rsidR="00EF1623" w:rsidRDefault="00EF1623"/>
        </w:tc>
      </w:tr>
      <w:tr w:rsidR="00EF1623" w14:paraId="7BD3FA3F" w14:textId="77777777" w:rsidTr="00F929F4">
        <w:tc>
          <w:tcPr>
            <w:tcW w:w="707" w:type="dxa"/>
          </w:tcPr>
          <w:p w14:paraId="59EE9154" w14:textId="77777777" w:rsidR="00EF1623" w:rsidRDefault="00EF1623" w:rsidP="004C2B68">
            <w:r>
              <w:t>4</w:t>
            </w:r>
          </w:p>
        </w:tc>
        <w:tc>
          <w:tcPr>
            <w:tcW w:w="9566" w:type="dxa"/>
          </w:tcPr>
          <w:p w14:paraId="304A2B98" w14:textId="77777777" w:rsidR="00EF1623" w:rsidRDefault="00EF1623" w:rsidP="00252DCB">
            <w:r w:rsidRPr="00FF169F">
              <w:t xml:space="preserve">Voltmeter </w:t>
            </w:r>
          </w:p>
          <w:p w14:paraId="28772529" w14:textId="77777777" w:rsidR="00EF1623" w:rsidRDefault="00EF1623" w:rsidP="00252DCB"/>
          <w:p w14:paraId="7DD95F8C" w14:textId="77777777" w:rsidR="00EF1623" w:rsidRDefault="00EF1623" w:rsidP="00252DCB">
            <w:r>
              <w:t xml:space="preserve">These provide a </w:t>
            </w:r>
            <w:r w:rsidRPr="00FF169F">
              <w:t xml:space="preserve">measurement of the difference in electrical potential </w:t>
            </w:r>
            <w:r>
              <w:t>between</w:t>
            </w:r>
            <w:r w:rsidRPr="00FF169F">
              <w:t xml:space="preserve"> two different points</w:t>
            </w:r>
            <w:r>
              <w:t xml:space="preserve"> in a circuit.</w:t>
            </w:r>
          </w:p>
          <w:p w14:paraId="17336CE8" w14:textId="77777777" w:rsidR="00EF1623" w:rsidRDefault="00EF1623" w:rsidP="00252DCB">
            <w:pPr>
              <w:pStyle w:val="ListParagraph"/>
              <w:numPr>
                <w:ilvl w:val="0"/>
                <w:numId w:val="8"/>
              </w:numPr>
              <w:spacing w:line="276" w:lineRule="auto"/>
              <w:ind w:left="426" w:hanging="426"/>
            </w:pPr>
            <w:r w:rsidRPr="007B0F1F">
              <w:t>Each voltmeter terminal</w:t>
            </w:r>
            <w:r>
              <w:t>,</w:t>
            </w:r>
            <w:r w:rsidRPr="007B0F1F">
              <w:t xml:space="preserve"> </w:t>
            </w:r>
            <w:r w:rsidRPr="005A262F">
              <w:t>+ and –</w:t>
            </w:r>
            <w:r>
              <w:t>,</w:t>
            </w:r>
            <w:r w:rsidRPr="005A262F">
              <w:t xml:space="preserve"> </w:t>
            </w:r>
            <w:r w:rsidRPr="007B0F1F">
              <w:t xml:space="preserve">needs to be connected to </w:t>
            </w:r>
            <w:r>
              <w:t xml:space="preserve">one of these different </w:t>
            </w:r>
            <w:r>
              <w:lastRenderedPageBreak/>
              <w:t>points.</w:t>
            </w:r>
          </w:p>
          <w:p w14:paraId="2AE5BB40" w14:textId="77777777" w:rsidR="00EF1623" w:rsidRDefault="00EF1623" w:rsidP="00252DCB">
            <w:pPr>
              <w:pStyle w:val="ListParagraph"/>
              <w:numPr>
                <w:ilvl w:val="0"/>
                <w:numId w:val="8"/>
              </w:numPr>
              <w:spacing w:line="276" w:lineRule="auto"/>
              <w:ind w:left="426" w:hanging="426"/>
            </w:pPr>
            <w:r w:rsidRPr="007B0F1F">
              <w:t xml:space="preserve">The </w:t>
            </w:r>
            <w:r>
              <w:t>expected polarity of the two measurement points needs to be noted, so that the meter is connected with the + terminal connected to the point of higher potential</w:t>
            </w:r>
            <w:r w:rsidRPr="007B0F1F">
              <w:t>.</w:t>
            </w:r>
          </w:p>
          <w:p w14:paraId="4A4D5E37" w14:textId="77777777" w:rsidR="00EF1623" w:rsidRDefault="00EF1623" w:rsidP="00252DCB">
            <w:pPr>
              <w:pStyle w:val="ListParagraph"/>
              <w:numPr>
                <w:ilvl w:val="0"/>
                <w:numId w:val="8"/>
              </w:numPr>
              <w:spacing w:line="276" w:lineRule="auto"/>
              <w:ind w:left="426" w:hanging="426"/>
            </w:pPr>
            <w:r>
              <w:t>This last point is vital if an analogue meter is used incorrect wiring will cause the needle to move backwards!</w:t>
            </w:r>
          </w:p>
          <w:p w14:paraId="15244743" w14:textId="77777777" w:rsidR="00EF1623" w:rsidRPr="007B0F1F" w:rsidRDefault="00EF1623" w:rsidP="00252DCB">
            <w:pPr>
              <w:pStyle w:val="ListParagraph"/>
              <w:numPr>
                <w:ilvl w:val="0"/>
                <w:numId w:val="8"/>
              </w:numPr>
              <w:spacing w:line="276" w:lineRule="auto"/>
              <w:ind w:left="426" w:hanging="426"/>
            </w:pPr>
            <w:r>
              <w:t xml:space="preserve">Not all </w:t>
            </w:r>
            <w:r w:rsidRPr="007B0F1F">
              <w:t>voltmeter</w:t>
            </w:r>
            <w:r>
              <w:t>s are labeled the same, so always check.</w:t>
            </w:r>
          </w:p>
          <w:p w14:paraId="2BCEA2AB" w14:textId="77777777" w:rsidR="00EF1623" w:rsidRDefault="00EF1623" w:rsidP="007A7DE9"/>
        </w:tc>
        <w:tc>
          <w:tcPr>
            <w:tcW w:w="5536" w:type="dxa"/>
          </w:tcPr>
          <w:p w14:paraId="31433EFB" w14:textId="77777777" w:rsidR="00EF1623" w:rsidRDefault="00EF1623" w:rsidP="00252DCB">
            <w:r>
              <w:lastRenderedPageBreak/>
              <w:t>Video/still image of Voltmeter</w:t>
            </w:r>
          </w:p>
        </w:tc>
      </w:tr>
      <w:tr w:rsidR="00EF1623" w14:paraId="5343CCDE" w14:textId="77777777" w:rsidTr="00F929F4">
        <w:tc>
          <w:tcPr>
            <w:tcW w:w="707" w:type="dxa"/>
          </w:tcPr>
          <w:p w14:paraId="0E3445A4" w14:textId="77777777" w:rsidR="00EF1623" w:rsidRDefault="00EF1623" w:rsidP="004C2B68">
            <w:r>
              <w:lastRenderedPageBreak/>
              <w:t>5</w:t>
            </w:r>
          </w:p>
        </w:tc>
        <w:tc>
          <w:tcPr>
            <w:tcW w:w="9566" w:type="dxa"/>
          </w:tcPr>
          <w:p w14:paraId="066056B6" w14:textId="77777777" w:rsidR="00EF1623" w:rsidRDefault="00EF1623" w:rsidP="00252DCB">
            <w:r w:rsidRPr="00FF169F">
              <w:t xml:space="preserve">Ammeter </w:t>
            </w:r>
          </w:p>
          <w:p w14:paraId="38EB2516" w14:textId="77777777" w:rsidR="00EF1623" w:rsidRDefault="00EF1623" w:rsidP="00252DCB"/>
          <w:p w14:paraId="2FFA93D6" w14:textId="77777777" w:rsidR="00EF1623" w:rsidRDefault="00EF1623" w:rsidP="00252DCB">
            <w:r>
              <w:t xml:space="preserve">These provide a </w:t>
            </w:r>
            <w:r w:rsidRPr="00FF169F">
              <w:t xml:space="preserve">measurement </w:t>
            </w:r>
            <w:r>
              <w:t>of current</w:t>
            </w:r>
          </w:p>
          <w:p w14:paraId="3B064039" w14:textId="77777777" w:rsidR="00EF1623" w:rsidRDefault="00EF1623" w:rsidP="00252DCB">
            <w:pPr>
              <w:pStyle w:val="ListParagraph"/>
              <w:numPr>
                <w:ilvl w:val="0"/>
                <w:numId w:val="9"/>
              </w:numPr>
              <w:spacing w:line="276" w:lineRule="auto"/>
              <w:ind w:left="426" w:hanging="426"/>
            </w:pPr>
            <w:r w:rsidRPr="003C2608">
              <w:t>An ammeter needs to be inserted into the circuit at the point of interest</w:t>
            </w:r>
            <w:r>
              <w:t>, as we need to know the current flowing in a particular section of circuit</w:t>
            </w:r>
            <w:r w:rsidRPr="003C2608">
              <w:t xml:space="preserve">. </w:t>
            </w:r>
          </w:p>
          <w:p w14:paraId="79DAAF7B" w14:textId="77777777" w:rsidR="00EF1623" w:rsidRPr="00527A74" w:rsidRDefault="00EF1623" w:rsidP="00252DCB">
            <w:pPr>
              <w:pStyle w:val="ListParagraph"/>
              <w:numPr>
                <w:ilvl w:val="0"/>
                <w:numId w:val="9"/>
              </w:numPr>
              <w:spacing w:line="276" w:lineRule="auto"/>
              <w:ind w:left="426" w:hanging="426"/>
            </w:pPr>
            <w:r>
              <w:t xml:space="preserve">As for voltmeters </w:t>
            </w:r>
            <w:r w:rsidRPr="007B0F1F">
              <w:t xml:space="preserve">the </w:t>
            </w:r>
            <w:r>
              <w:t>expected polarity needs to be noted, so that the meter is connected with the + terminal connected to the point of higher potential</w:t>
            </w:r>
            <w:r w:rsidRPr="007B0F1F">
              <w:t>.</w:t>
            </w:r>
          </w:p>
          <w:p w14:paraId="558B0DA6" w14:textId="77777777" w:rsidR="00EF1623" w:rsidRDefault="00EF1623" w:rsidP="00252DCB"/>
          <w:p w14:paraId="52977ED5" w14:textId="77777777" w:rsidR="00EF1623" w:rsidRDefault="00EF1623" w:rsidP="00252DCB">
            <w:pPr>
              <w:pStyle w:val="ListParagraph"/>
              <w:spacing w:line="276" w:lineRule="auto"/>
            </w:pPr>
          </w:p>
        </w:tc>
        <w:tc>
          <w:tcPr>
            <w:tcW w:w="5536" w:type="dxa"/>
          </w:tcPr>
          <w:p w14:paraId="18E98FF1" w14:textId="77777777" w:rsidR="00EF1623" w:rsidRDefault="00EF1623" w:rsidP="00252DCB">
            <w:r>
              <w:t>Video/still image of Ammeter</w:t>
            </w:r>
          </w:p>
        </w:tc>
      </w:tr>
      <w:tr w:rsidR="00EF1623" w14:paraId="1378CA84" w14:textId="77777777" w:rsidTr="00F929F4">
        <w:tc>
          <w:tcPr>
            <w:tcW w:w="707" w:type="dxa"/>
          </w:tcPr>
          <w:p w14:paraId="6B1742F4" w14:textId="77777777" w:rsidR="00EF1623" w:rsidRDefault="00EF1623" w:rsidP="004C2B68">
            <w:r>
              <w:t>6</w:t>
            </w:r>
          </w:p>
        </w:tc>
        <w:tc>
          <w:tcPr>
            <w:tcW w:w="9566" w:type="dxa"/>
          </w:tcPr>
          <w:p w14:paraId="76707077" w14:textId="77777777" w:rsidR="00EF1623" w:rsidRDefault="00EF1623" w:rsidP="00252DCB">
            <w:r>
              <w:t>Multimeter</w:t>
            </w:r>
          </w:p>
          <w:p w14:paraId="52977FBD" w14:textId="77777777" w:rsidR="00EF1623" w:rsidRDefault="00EF1623" w:rsidP="00252DCB"/>
          <w:p w14:paraId="190C4EE7" w14:textId="77777777" w:rsidR="00EF1623" w:rsidRDefault="00EF1623" w:rsidP="00252DCB">
            <w:r>
              <w:t xml:space="preserve">A multimeter is a </w:t>
            </w:r>
            <w:r w:rsidRPr="007B0F1F">
              <w:t>voltmeter</w:t>
            </w:r>
            <w:r>
              <w:t xml:space="preserve"> and</w:t>
            </w:r>
            <w:r w:rsidRPr="007B0F1F">
              <w:t xml:space="preserve"> </w:t>
            </w:r>
            <w:r w:rsidRPr="003C2608">
              <w:t>ammeter</w:t>
            </w:r>
            <w:r>
              <w:t xml:space="preserve"> (and more) constructed as a single instrument. It can be used for only one measurement at any one time.</w:t>
            </w:r>
          </w:p>
          <w:p w14:paraId="083BB436" w14:textId="77777777" w:rsidR="00EF1623" w:rsidRDefault="00EF1623" w:rsidP="00252DCB">
            <w:pPr>
              <w:pStyle w:val="ListParagraph"/>
              <w:numPr>
                <w:ilvl w:val="0"/>
                <w:numId w:val="12"/>
              </w:numPr>
              <w:spacing w:line="276" w:lineRule="auto"/>
            </w:pPr>
            <w:r w:rsidRPr="00EC6F76">
              <w:t xml:space="preserve">You need to select the required function, and then include it in the circuit, as appropriate for the desired </w:t>
            </w:r>
            <w:r>
              <w:t xml:space="preserve">type of </w:t>
            </w:r>
            <w:r w:rsidRPr="00EC6F76">
              <w:t>measurement.</w:t>
            </w:r>
          </w:p>
          <w:p w14:paraId="757D293F" w14:textId="77777777" w:rsidR="00EF1623" w:rsidRDefault="00EF1623" w:rsidP="00252DCB">
            <w:pPr>
              <w:pStyle w:val="ListParagraph"/>
              <w:numPr>
                <w:ilvl w:val="0"/>
                <w:numId w:val="12"/>
              </w:numPr>
              <w:spacing w:line="276" w:lineRule="auto"/>
            </w:pPr>
            <w:r>
              <w:t>Most multimeters have a terminal labelled “COM”, standing for “common”, and this is the negative terminal.</w:t>
            </w:r>
          </w:p>
          <w:p w14:paraId="5DA4477A" w14:textId="77777777" w:rsidR="00EF1623" w:rsidRPr="00EC6F76" w:rsidRDefault="00EF1623" w:rsidP="00252DCB">
            <w:pPr>
              <w:pStyle w:val="ListParagraph"/>
              <w:numPr>
                <w:ilvl w:val="0"/>
                <w:numId w:val="12"/>
              </w:numPr>
              <w:spacing w:line="276" w:lineRule="auto"/>
            </w:pPr>
            <w:r>
              <w:t>Labels on the multimeter need to be read carefully so that the appropriate positive terminal is selected.</w:t>
            </w:r>
          </w:p>
          <w:p w14:paraId="0256FB40" w14:textId="77777777" w:rsidR="00EF1623" w:rsidRDefault="00EF1623" w:rsidP="00C26331"/>
        </w:tc>
        <w:tc>
          <w:tcPr>
            <w:tcW w:w="5536" w:type="dxa"/>
          </w:tcPr>
          <w:p w14:paraId="5DF17740" w14:textId="77777777" w:rsidR="00EF1623" w:rsidRDefault="00EF1623" w:rsidP="00A55D0F">
            <w:r>
              <w:t>Video/still image of Multimeter</w:t>
            </w:r>
          </w:p>
        </w:tc>
      </w:tr>
      <w:tr w:rsidR="00EF1623" w14:paraId="49D923C3" w14:textId="77777777" w:rsidTr="00F929F4">
        <w:tc>
          <w:tcPr>
            <w:tcW w:w="707" w:type="dxa"/>
          </w:tcPr>
          <w:p w14:paraId="1BFDE287" w14:textId="77777777" w:rsidR="00EF1623" w:rsidRDefault="00EF1623" w:rsidP="004C2B68">
            <w:r>
              <w:t>7</w:t>
            </w:r>
          </w:p>
        </w:tc>
        <w:tc>
          <w:tcPr>
            <w:tcW w:w="9566" w:type="dxa"/>
          </w:tcPr>
          <w:p w14:paraId="75E80DD6" w14:textId="77777777" w:rsidR="00EF1623" w:rsidRDefault="00EF1623" w:rsidP="00252DCB">
            <w:r w:rsidRPr="00FF169F">
              <w:t>Note that many voltmeters and ammeters have more than one range</w:t>
            </w:r>
            <w:r>
              <w:t>:</w:t>
            </w:r>
          </w:p>
          <w:p w14:paraId="6267BECE" w14:textId="77777777" w:rsidR="00EF1623" w:rsidRDefault="00EF1623" w:rsidP="00252DCB">
            <w:pPr>
              <w:pStyle w:val="ListParagraph"/>
              <w:numPr>
                <w:ilvl w:val="0"/>
                <w:numId w:val="10"/>
              </w:numPr>
              <w:spacing w:line="276" w:lineRule="auto"/>
              <w:ind w:left="426" w:hanging="426"/>
            </w:pPr>
            <w:r w:rsidRPr="00527A74">
              <w:t xml:space="preserve">when measuring an unknown voltage or current, always try with the largest range first and work down </w:t>
            </w:r>
            <w:r>
              <w:t>to a smaller range if feasible.</w:t>
            </w:r>
          </w:p>
          <w:p w14:paraId="410FCC9D" w14:textId="77777777" w:rsidR="00EF1623" w:rsidRPr="00527A74" w:rsidRDefault="00EF1623" w:rsidP="00252DCB">
            <w:pPr>
              <w:pStyle w:val="ListParagraph"/>
              <w:numPr>
                <w:ilvl w:val="0"/>
                <w:numId w:val="10"/>
              </w:numPr>
              <w:spacing w:line="276" w:lineRule="auto"/>
              <w:ind w:left="426" w:hanging="426"/>
            </w:pPr>
            <w:r w:rsidRPr="00527A74">
              <w:t>be sure that you use the most appropriate range for your final measurement.</w:t>
            </w:r>
          </w:p>
          <w:p w14:paraId="16296C78" w14:textId="77777777" w:rsidR="00EF1623" w:rsidRDefault="00EF1623" w:rsidP="004C2B68"/>
        </w:tc>
        <w:tc>
          <w:tcPr>
            <w:tcW w:w="5536" w:type="dxa"/>
          </w:tcPr>
          <w:p w14:paraId="4E32EB5E" w14:textId="77777777" w:rsidR="00EF1623" w:rsidRDefault="00EF1623" w:rsidP="00C15DD4">
            <w:r>
              <w:t>Head to camera - Harpreet</w:t>
            </w:r>
          </w:p>
          <w:p w14:paraId="127C62B2" w14:textId="77777777" w:rsidR="00EF1623" w:rsidRDefault="00EF1623" w:rsidP="00C15DD4"/>
          <w:p w14:paraId="48E30F92" w14:textId="77777777" w:rsidR="00EF1623" w:rsidRDefault="00EF1623" w:rsidP="00C15DD4"/>
        </w:tc>
      </w:tr>
      <w:tr w:rsidR="00EF1623" w14:paraId="5B1D61EF" w14:textId="77777777" w:rsidTr="00F929F4">
        <w:tc>
          <w:tcPr>
            <w:tcW w:w="707" w:type="dxa"/>
          </w:tcPr>
          <w:p w14:paraId="2A3DD3DF" w14:textId="77777777" w:rsidR="00EF1623" w:rsidRDefault="00EF1623" w:rsidP="004C2B68">
            <w:r>
              <w:t>8</w:t>
            </w:r>
          </w:p>
        </w:tc>
        <w:tc>
          <w:tcPr>
            <w:tcW w:w="9566" w:type="dxa"/>
          </w:tcPr>
          <w:p w14:paraId="20F5D84C" w14:textId="77777777" w:rsidR="00EF1623" w:rsidRDefault="00EF1623" w:rsidP="00367CCA">
            <w:r>
              <w:t xml:space="preserve">Whilst most meters nowadays are digital, you will also encounter some analogue meters. </w:t>
            </w:r>
            <w:r>
              <w:lastRenderedPageBreak/>
              <w:t>For analogue meters it is important that you interpolate between the scale markings when making your readings. Ideally you should be able to read to within one-tenth of a division. For the analogue multimeters used in some experiments care must be exercised to ensure that the correct scale is read for the specific reading being made. In this case the rotary dial points to the allowed full-scale-deflections.</w:t>
            </w:r>
          </w:p>
          <w:p w14:paraId="12779DA0" w14:textId="77777777" w:rsidR="00EF1623" w:rsidRDefault="00EF1623" w:rsidP="00D53D47"/>
        </w:tc>
        <w:tc>
          <w:tcPr>
            <w:tcW w:w="5536" w:type="dxa"/>
          </w:tcPr>
          <w:p w14:paraId="11E6B794" w14:textId="77777777" w:rsidR="00EF1623" w:rsidRDefault="00EF1623">
            <w:r>
              <w:lastRenderedPageBreak/>
              <w:t>Head to camera - Harpreet</w:t>
            </w:r>
          </w:p>
        </w:tc>
      </w:tr>
      <w:tr w:rsidR="00EF1623" w14:paraId="4C5FF8FA" w14:textId="77777777" w:rsidTr="00F929F4">
        <w:tc>
          <w:tcPr>
            <w:tcW w:w="707" w:type="dxa"/>
          </w:tcPr>
          <w:p w14:paraId="1142FE5F" w14:textId="77777777" w:rsidR="00EF1623" w:rsidRDefault="00EF1623" w:rsidP="004C2B68">
            <w:r>
              <w:lastRenderedPageBreak/>
              <w:t>9</w:t>
            </w:r>
          </w:p>
        </w:tc>
        <w:tc>
          <w:tcPr>
            <w:tcW w:w="9566" w:type="dxa"/>
          </w:tcPr>
          <w:p w14:paraId="52252F3E" w14:textId="77777777" w:rsidR="00EF1623" w:rsidRPr="00FF169F" w:rsidRDefault="00EF1623" w:rsidP="00367CCA">
            <w:r w:rsidRPr="00FF169F">
              <w:t>Wiring Circuits</w:t>
            </w:r>
          </w:p>
          <w:p w14:paraId="77924838" w14:textId="77777777" w:rsidR="00EF1623" w:rsidRDefault="00EF1623" w:rsidP="00367CCA">
            <w:pPr>
              <w:pStyle w:val="ListParagraph"/>
              <w:numPr>
                <w:ilvl w:val="0"/>
                <w:numId w:val="11"/>
              </w:numPr>
              <w:spacing w:line="276" w:lineRule="auto"/>
              <w:ind w:left="426" w:hanging="426"/>
            </w:pPr>
            <w:r w:rsidRPr="00527A74">
              <w:t>The best way to wire-up a circuit is</w:t>
            </w:r>
            <w:r>
              <w:t xml:space="preserve"> loop-by-loop.</w:t>
            </w:r>
          </w:p>
          <w:p w14:paraId="41E97F5C" w14:textId="77777777" w:rsidR="00EF1623" w:rsidRDefault="00EF1623" w:rsidP="00367CCA">
            <w:pPr>
              <w:pStyle w:val="ListParagraph"/>
              <w:numPr>
                <w:ilvl w:val="0"/>
                <w:numId w:val="11"/>
              </w:numPr>
              <w:spacing w:line="276" w:lineRule="auto"/>
              <w:ind w:left="426" w:hanging="426"/>
            </w:pPr>
            <w:r w:rsidRPr="00527A74">
              <w:t>It is helpful to try to arrange your circuit components on your bench so that the layout looks as close as possible to the actual circuit diagram.</w:t>
            </w:r>
          </w:p>
          <w:p w14:paraId="35C7BF5E" w14:textId="77777777" w:rsidR="00EF1623" w:rsidRDefault="00EF1623" w:rsidP="00367CCA">
            <w:pPr>
              <w:pStyle w:val="ListParagraph"/>
              <w:numPr>
                <w:ilvl w:val="0"/>
                <w:numId w:val="11"/>
              </w:numPr>
              <w:spacing w:line="276" w:lineRule="auto"/>
              <w:ind w:left="426" w:hanging="426"/>
            </w:pPr>
            <w:r>
              <w:t>It may be useful to label the + and - terminal on each component on the circuit diagram, as appropriate.</w:t>
            </w:r>
          </w:p>
          <w:p w14:paraId="4B0555E9" w14:textId="77777777" w:rsidR="00EF1623" w:rsidRDefault="00EF1623" w:rsidP="00367CCA">
            <w:pPr>
              <w:pStyle w:val="ListParagraph"/>
              <w:numPr>
                <w:ilvl w:val="0"/>
                <w:numId w:val="11"/>
              </w:numPr>
              <w:spacing w:line="276" w:lineRule="auto"/>
              <w:ind w:left="426" w:hanging="426"/>
            </w:pPr>
            <w:r>
              <w:t>The wires in use have convenient plugs (banana plugs). Please handle wires using these plugs. Never pull on the actual wire.</w:t>
            </w:r>
          </w:p>
          <w:p w14:paraId="26BDA08A" w14:textId="77777777" w:rsidR="00EF1623" w:rsidRDefault="00EF1623" w:rsidP="00367CCA">
            <w:pPr>
              <w:pStyle w:val="ListParagraph"/>
              <w:numPr>
                <w:ilvl w:val="0"/>
                <w:numId w:val="11"/>
              </w:numPr>
              <w:spacing w:line="276" w:lineRule="auto"/>
              <w:ind w:left="426" w:hanging="426"/>
            </w:pPr>
            <w:r w:rsidRPr="00527A74">
              <w:t>Start at a convenient point (like the positive terminal of the battery) and work your way around the circuit diagram component by component until you have completed a loop back to your starting point.</w:t>
            </w:r>
          </w:p>
          <w:p w14:paraId="53C4A041" w14:textId="77777777" w:rsidR="00EF1623" w:rsidRDefault="00EF1623" w:rsidP="00367CCA">
            <w:pPr>
              <w:pStyle w:val="ListParagraph"/>
              <w:numPr>
                <w:ilvl w:val="0"/>
                <w:numId w:val="11"/>
              </w:numPr>
              <w:spacing w:line="276" w:lineRule="auto"/>
              <w:ind w:left="426" w:hanging="426"/>
            </w:pPr>
            <w:r w:rsidRPr="000F26AC">
              <w:t xml:space="preserve">If the circuit has more than one loop, complete the </w:t>
            </w:r>
            <w:r>
              <w:t xml:space="preserve">entire </w:t>
            </w:r>
            <w:r w:rsidRPr="000F26AC">
              <w:t>next loop next.</w:t>
            </w:r>
          </w:p>
          <w:p w14:paraId="3944BA73" w14:textId="77777777" w:rsidR="00EF1623" w:rsidRPr="000F26AC" w:rsidRDefault="00EF1623" w:rsidP="00367CCA">
            <w:pPr>
              <w:pStyle w:val="ListParagraph"/>
              <w:numPr>
                <w:ilvl w:val="0"/>
                <w:numId w:val="11"/>
              </w:numPr>
              <w:spacing w:line="276" w:lineRule="auto"/>
              <w:ind w:left="426" w:hanging="426"/>
            </w:pPr>
            <w:r>
              <w:t xml:space="preserve">Make </w:t>
            </w:r>
            <w:r w:rsidRPr="000F26AC">
              <w:t>sure that every person in your group gets practice at wiring up circuits.</w:t>
            </w:r>
          </w:p>
          <w:p w14:paraId="1CB1A9A4" w14:textId="77777777" w:rsidR="00EF1623" w:rsidRDefault="00EF1623" w:rsidP="00D53D47"/>
        </w:tc>
        <w:tc>
          <w:tcPr>
            <w:tcW w:w="5536" w:type="dxa"/>
          </w:tcPr>
          <w:p w14:paraId="66C5C694" w14:textId="77777777" w:rsidR="00EF1623" w:rsidRDefault="00EF1623" w:rsidP="004A1CEB">
            <w:r>
              <w:t>Video/still image of Wiring Circuits</w:t>
            </w:r>
          </w:p>
        </w:tc>
      </w:tr>
      <w:tr w:rsidR="00EF1623" w14:paraId="0CDB8DAA" w14:textId="77777777" w:rsidTr="00F929F4">
        <w:tc>
          <w:tcPr>
            <w:tcW w:w="707" w:type="dxa"/>
          </w:tcPr>
          <w:p w14:paraId="18DF672A" w14:textId="77777777" w:rsidR="00EF1623" w:rsidRDefault="00EF1623" w:rsidP="004C2B68">
            <w:r>
              <w:t>10</w:t>
            </w:r>
          </w:p>
        </w:tc>
        <w:tc>
          <w:tcPr>
            <w:tcW w:w="9566" w:type="dxa"/>
          </w:tcPr>
          <w:p w14:paraId="4D856FA7" w14:textId="77777777" w:rsidR="00EF1623" w:rsidRPr="009B36D1" w:rsidRDefault="00EF1623" w:rsidP="00367CCA">
            <w:r>
              <w:t xml:space="preserve">Finally, in terms of </w:t>
            </w:r>
            <w:r w:rsidRPr="00423A8D">
              <w:t>occupational health &amp; safety</w:t>
            </w:r>
            <w:r>
              <w:t xml:space="preserve">, </w:t>
            </w:r>
            <w:r w:rsidRPr="00423A8D">
              <w:t>there are no signif</w:t>
            </w:r>
            <w:r>
              <w:t>icant risks with conducting these</w:t>
            </w:r>
            <w:r w:rsidRPr="00423A8D">
              <w:t xml:space="preserve"> experiment</w:t>
            </w:r>
            <w:r>
              <w:t>s.</w:t>
            </w:r>
          </w:p>
          <w:p w14:paraId="131938C1" w14:textId="77777777" w:rsidR="00EF1623" w:rsidRDefault="00EF1623" w:rsidP="009E7FB1"/>
          <w:p w14:paraId="49A30AD8" w14:textId="77777777" w:rsidR="00EF1623" w:rsidRDefault="00EF1623"/>
        </w:tc>
        <w:tc>
          <w:tcPr>
            <w:tcW w:w="5536" w:type="dxa"/>
          </w:tcPr>
          <w:p w14:paraId="0EE3EC4B" w14:textId="77777777" w:rsidR="00EF1623" w:rsidRDefault="00EF1623"/>
          <w:p w14:paraId="58ECBB55" w14:textId="77777777" w:rsidR="00EF1623" w:rsidRDefault="00EF1623">
            <w:r>
              <w:t>Head to camera - Harpreet</w:t>
            </w:r>
          </w:p>
        </w:tc>
      </w:tr>
    </w:tbl>
    <w:p w14:paraId="5DD667CE" w14:textId="77777777" w:rsidR="00EF1623" w:rsidRDefault="00EF1623"/>
    <w:p w14:paraId="41FDE08C" w14:textId="5090F556" w:rsidR="003E151F" w:rsidRDefault="003E151F"/>
    <w:sectPr w:rsidR="003E151F" w:rsidSect="00DD66B0">
      <w:headerReference w:type="default" r:id="rId9"/>
      <w:pgSz w:w="16840" w:h="11900" w:orient="landscape"/>
      <w:pgMar w:top="426" w:right="538" w:bottom="284"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FCC77" w14:textId="77777777" w:rsidR="00421E28" w:rsidRDefault="00421E28" w:rsidP="00F929F4">
      <w:r>
        <w:separator/>
      </w:r>
    </w:p>
  </w:endnote>
  <w:endnote w:type="continuationSeparator" w:id="0">
    <w:p w14:paraId="26879721" w14:textId="77777777" w:rsidR="00421E28" w:rsidRDefault="00421E28" w:rsidP="00F9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2AF03" w14:textId="77777777" w:rsidR="00421E28" w:rsidRDefault="00421E28" w:rsidP="00F929F4">
      <w:r>
        <w:separator/>
      </w:r>
    </w:p>
  </w:footnote>
  <w:footnote w:type="continuationSeparator" w:id="0">
    <w:p w14:paraId="6169CFD5" w14:textId="77777777" w:rsidR="00421E28" w:rsidRDefault="00421E28" w:rsidP="00F929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98D39" w14:textId="395A860F" w:rsidR="00252DCB" w:rsidRDefault="00674557" w:rsidP="00F929F4">
    <w:pPr>
      <w:jc w:val="center"/>
    </w:pPr>
    <w:r>
      <w:t>Subject code | Subject title | Unit name</w:t>
    </w:r>
  </w:p>
  <w:p w14:paraId="5724B195" w14:textId="77777777" w:rsidR="00252DCB" w:rsidRDefault="00252D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93AC2" w14:textId="77777777" w:rsidR="00252DCB" w:rsidRDefault="00252DCB" w:rsidP="00F929F4">
    <w:pPr>
      <w:jc w:val="center"/>
    </w:pPr>
    <w:r>
      <w:t xml:space="preserve">NEF 1205 </w:t>
    </w:r>
    <w:r w:rsidRPr="009B36D1">
      <w:t>ENGINEERING FUNDAMENTALS - Electrical Fundamentals</w:t>
    </w:r>
    <w:r>
      <w:t xml:space="preserve"> Lab Introductions - videos</w:t>
    </w:r>
  </w:p>
  <w:p w14:paraId="4B2FCDB0" w14:textId="77777777" w:rsidR="00252DCB" w:rsidRDefault="00252D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67BC1"/>
    <w:multiLevelType w:val="hybridMultilevel"/>
    <w:tmpl w:val="DA6E4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5C6C5E"/>
    <w:multiLevelType w:val="hybridMultilevel"/>
    <w:tmpl w:val="526C5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44354C"/>
    <w:multiLevelType w:val="hybridMultilevel"/>
    <w:tmpl w:val="6F546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39B6C5A"/>
    <w:multiLevelType w:val="hybridMultilevel"/>
    <w:tmpl w:val="213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FF6450"/>
    <w:multiLevelType w:val="hybridMultilevel"/>
    <w:tmpl w:val="21B81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A461D3"/>
    <w:multiLevelType w:val="hybridMultilevel"/>
    <w:tmpl w:val="58A67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FC65BA"/>
    <w:multiLevelType w:val="hybridMultilevel"/>
    <w:tmpl w:val="A408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6D7CFF"/>
    <w:multiLevelType w:val="hybridMultilevel"/>
    <w:tmpl w:val="2F98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815558"/>
    <w:multiLevelType w:val="hybridMultilevel"/>
    <w:tmpl w:val="B7D28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3B3718E"/>
    <w:multiLevelType w:val="hybridMultilevel"/>
    <w:tmpl w:val="59D6F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44374A1"/>
    <w:multiLevelType w:val="hybridMultilevel"/>
    <w:tmpl w:val="4BDE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594022"/>
    <w:multiLevelType w:val="hybridMultilevel"/>
    <w:tmpl w:val="22D4A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
  </w:num>
  <w:num w:numId="5">
    <w:abstractNumId w:val="3"/>
  </w:num>
  <w:num w:numId="6">
    <w:abstractNumId w:val="11"/>
  </w:num>
  <w:num w:numId="7">
    <w:abstractNumId w:val="4"/>
  </w:num>
  <w:num w:numId="8">
    <w:abstractNumId w:val="2"/>
  </w:num>
  <w:num w:numId="9">
    <w:abstractNumId w:val="5"/>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68"/>
    <w:rsid w:val="000451F7"/>
    <w:rsid w:val="000465F5"/>
    <w:rsid w:val="000B49FA"/>
    <w:rsid w:val="001074D1"/>
    <w:rsid w:val="00174ED6"/>
    <w:rsid w:val="00187920"/>
    <w:rsid w:val="002112EC"/>
    <w:rsid w:val="002242B6"/>
    <w:rsid w:val="00232678"/>
    <w:rsid w:val="00252DCB"/>
    <w:rsid w:val="002671CA"/>
    <w:rsid w:val="00286335"/>
    <w:rsid w:val="00287988"/>
    <w:rsid w:val="002C1107"/>
    <w:rsid w:val="003057A8"/>
    <w:rsid w:val="0036147C"/>
    <w:rsid w:val="00367CCA"/>
    <w:rsid w:val="00395A0D"/>
    <w:rsid w:val="003A3333"/>
    <w:rsid w:val="003A406A"/>
    <w:rsid w:val="003E151F"/>
    <w:rsid w:val="003E3CAD"/>
    <w:rsid w:val="003F704C"/>
    <w:rsid w:val="00421E28"/>
    <w:rsid w:val="00433A21"/>
    <w:rsid w:val="00466511"/>
    <w:rsid w:val="00476517"/>
    <w:rsid w:val="00490771"/>
    <w:rsid w:val="00492371"/>
    <w:rsid w:val="004A1CEB"/>
    <w:rsid w:val="004A4498"/>
    <w:rsid w:val="004C2B68"/>
    <w:rsid w:val="0050263E"/>
    <w:rsid w:val="00505ECF"/>
    <w:rsid w:val="0052572A"/>
    <w:rsid w:val="00533B45"/>
    <w:rsid w:val="005C3A08"/>
    <w:rsid w:val="006042B6"/>
    <w:rsid w:val="006068F6"/>
    <w:rsid w:val="00623D5E"/>
    <w:rsid w:val="0062616B"/>
    <w:rsid w:val="00647393"/>
    <w:rsid w:val="00674557"/>
    <w:rsid w:val="006F34FC"/>
    <w:rsid w:val="007007AE"/>
    <w:rsid w:val="00714503"/>
    <w:rsid w:val="00720AE9"/>
    <w:rsid w:val="00746F5E"/>
    <w:rsid w:val="00750CB9"/>
    <w:rsid w:val="00753A6A"/>
    <w:rsid w:val="007A7DE9"/>
    <w:rsid w:val="007B311D"/>
    <w:rsid w:val="007C1A5E"/>
    <w:rsid w:val="007D6EB6"/>
    <w:rsid w:val="0083250A"/>
    <w:rsid w:val="008336FD"/>
    <w:rsid w:val="008749E0"/>
    <w:rsid w:val="008C5848"/>
    <w:rsid w:val="008F1A10"/>
    <w:rsid w:val="00901396"/>
    <w:rsid w:val="00954F5B"/>
    <w:rsid w:val="009A589C"/>
    <w:rsid w:val="009E7FB1"/>
    <w:rsid w:val="00A55D0F"/>
    <w:rsid w:val="00AA4803"/>
    <w:rsid w:val="00AB43BB"/>
    <w:rsid w:val="00AD55CD"/>
    <w:rsid w:val="00B46D5C"/>
    <w:rsid w:val="00B50C9F"/>
    <w:rsid w:val="00B65C18"/>
    <w:rsid w:val="00BA0C12"/>
    <w:rsid w:val="00BA43C6"/>
    <w:rsid w:val="00C01264"/>
    <w:rsid w:val="00C04C8F"/>
    <w:rsid w:val="00C15DD4"/>
    <w:rsid w:val="00C26331"/>
    <w:rsid w:val="00C666CF"/>
    <w:rsid w:val="00C75DA3"/>
    <w:rsid w:val="00D145E0"/>
    <w:rsid w:val="00D53D47"/>
    <w:rsid w:val="00D5535A"/>
    <w:rsid w:val="00DB78A8"/>
    <w:rsid w:val="00DC254E"/>
    <w:rsid w:val="00DD2891"/>
    <w:rsid w:val="00DD66B0"/>
    <w:rsid w:val="00DF3B89"/>
    <w:rsid w:val="00DF3D8F"/>
    <w:rsid w:val="00E20A84"/>
    <w:rsid w:val="00E51AC4"/>
    <w:rsid w:val="00E54A92"/>
    <w:rsid w:val="00E720EE"/>
    <w:rsid w:val="00EA1C6D"/>
    <w:rsid w:val="00EC726D"/>
    <w:rsid w:val="00EF1623"/>
    <w:rsid w:val="00EF4682"/>
    <w:rsid w:val="00F90EB5"/>
    <w:rsid w:val="00F929F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1A4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7FB1"/>
    <w:pPr>
      <w:ind w:left="720"/>
      <w:contextualSpacing/>
    </w:pPr>
  </w:style>
  <w:style w:type="character" w:styleId="CommentReference">
    <w:name w:val="annotation reference"/>
    <w:basedOn w:val="DefaultParagraphFont"/>
    <w:uiPriority w:val="99"/>
    <w:semiHidden/>
    <w:unhideWhenUsed/>
    <w:rsid w:val="008336FD"/>
    <w:rPr>
      <w:sz w:val="16"/>
      <w:szCs w:val="16"/>
    </w:rPr>
  </w:style>
  <w:style w:type="paragraph" w:styleId="CommentText">
    <w:name w:val="annotation text"/>
    <w:basedOn w:val="Normal"/>
    <w:link w:val="CommentTextChar"/>
    <w:uiPriority w:val="99"/>
    <w:semiHidden/>
    <w:unhideWhenUsed/>
    <w:rsid w:val="008336FD"/>
    <w:rPr>
      <w:sz w:val="20"/>
      <w:szCs w:val="20"/>
    </w:rPr>
  </w:style>
  <w:style w:type="character" w:customStyle="1" w:styleId="CommentTextChar">
    <w:name w:val="Comment Text Char"/>
    <w:basedOn w:val="DefaultParagraphFont"/>
    <w:link w:val="CommentText"/>
    <w:uiPriority w:val="99"/>
    <w:semiHidden/>
    <w:rsid w:val="008336FD"/>
    <w:rPr>
      <w:sz w:val="20"/>
      <w:szCs w:val="20"/>
    </w:rPr>
  </w:style>
  <w:style w:type="paragraph" w:styleId="CommentSubject">
    <w:name w:val="annotation subject"/>
    <w:basedOn w:val="CommentText"/>
    <w:next w:val="CommentText"/>
    <w:link w:val="CommentSubjectChar"/>
    <w:uiPriority w:val="99"/>
    <w:semiHidden/>
    <w:unhideWhenUsed/>
    <w:rsid w:val="008336FD"/>
    <w:rPr>
      <w:b/>
      <w:bCs/>
    </w:rPr>
  </w:style>
  <w:style w:type="character" w:customStyle="1" w:styleId="CommentSubjectChar">
    <w:name w:val="Comment Subject Char"/>
    <w:basedOn w:val="CommentTextChar"/>
    <w:link w:val="CommentSubject"/>
    <w:uiPriority w:val="99"/>
    <w:semiHidden/>
    <w:rsid w:val="008336FD"/>
    <w:rPr>
      <w:b/>
      <w:bCs/>
      <w:sz w:val="20"/>
      <w:szCs w:val="20"/>
    </w:rPr>
  </w:style>
  <w:style w:type="paragraph" w:styleId="BalloonText">
    <w:name w:val="Balloon Text"/>
    <w:basedOn w:val="Normal"/>
    <w:link w:val="BalloonTextChar"/>
    <w:uiPriority w:val="99"/>
    <w:semiHidden/>
    <w:unhideWhenUsed/>
    <w:rsid w:val="008336FD"/>
    <w:rPr>
      <w:rFonts w:ascii="Tahoma" w:hAnsi="Tahoma" w:cs="Tahoma"/>
      <w:sz w:val="16"/>
      <w:szCs w:val="16"/>
    </w:rPr>
  </w:style>
  <w:style w:type="character" w:customStyle="1" w:styleId="BalloonTextChar">
    <w:name w:val="Balloon Text Char"/>
    <w:basedOn w:val="DefaultParagraphFont"/>
    <w:link w:val="BalloonText"/>
    <w:uiPriority w:val="99"/>
    <w:semiHidden/>
    <w:rsid w:val="008336FD"/>
    <w:rPr>
      <w:rFonts w:ascii="Tahoma" w:hAnsi="Tahoma" w:cs="Tahoma"/>
      <w:sz w:val="16"/>
      <w:szCs w:val="16"/>
    </w:rPr>
  </w:style>
  <w:style w:type="paragraph" w:styleId="Revision">
    <w:name w:val="Revision"/>
    <w:hidden/>
    <w:uiPriority w:val="99"/>
    <w:semiHidden/>
    <w:rsid w:val="00490771"/>
  </w:style>
  <w:style w:type="paragraph" w:styleId="Header">
    <w:name w:val="header"/>
    <w:basedOn w:val="Normal"/>
    <w:link w:val="HeaderChar"/>
    <w:uiPriority w:val="99"/>
    <w:unhideWhenUsed/>
    <w:rsid w:val="00F929F4"/>
    <w:pPr>
      <w:tabs>
        <w:tab w:val="center" w:pos="4320"/>
        <w:tab w:val="right" w:pos="8640"/>
      </w:tabs>
    </w:pPr>
  </w:style>
  <w:style w:type="character" w:customStyle="1" w:styleId="HeaderChar">
    <w:name w:val="Header Char"/>
    <w:basedOn w:val="DefaultParagraphFont"/>
    <w:link w:val="Header"/>
    <w:uiPriority w:val="99"/>
    <w:rsid w:val="00F929F4"/>
  </w:style>
  <w:style w:type="paragraph" w:styleId="Footer">
    <w:name w:val="footer"/>
    <w:basedOn w:val="Normal"/>
    <w:link w:val="FooterChar"/>
    <w:uiPriority w:val="99"/>
    <w:unhideWhenUsed/>
    <w:rsid w:val="00F929F4"/>
    <w:pPr>
      <w:tabs>
        <w:tab w:val="center" w:pos="4320"/>
        <w:tab w:val="right" w:pos="8640"/>
      </w:tabs>
    </w:pPr>
  </w:style>
  <w:style w:type="character" w:customStyle="1" w:styleId="FooterChar">
    <w:name w:val="Footer Char"/>
    <w:basedOn w:val="DefaultParagraphFont"/>
    <w:link w:val="Footer"/>
    <w:uiPriority w:val="99"/>
    <w:rsid w:val="00F92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7553D-B290-4942-8300-61C9DFEB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761</Words>
  <Characters>4339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Sturmey</dc:creator>
  <cp:lastModifiedBy>Igor Asmaryan</cp:lastModifiedBy>
  <cp:revision>35</cp:revision>
  <cp:lastPrinted>2016-09-15T00:18:00Z</cp:lastPrinted>
  <dcterms:created xsi:type="dcterms:W3CDTF">2016-09-15T00:51:00Z</dcterms:created>
  <dcterms:modified xsi:type="dcterms:W3CDTF">2017-07-31T23:04:00Z</dcterms:modified>
</cp:coreProperties>
</file>