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76A62" w14:textId="2FFA8A24" w:rsidR="008D5FD4" w:rsidRDefault="008D5FD4" w:rsidP="0033420C">
      <w:pPr>
        <w:pStyle w:val="NormalWeb"/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This page contains a </w:t>
      </w:r>
      <w:r w:rsidRPr="00B36FD5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sample</w:t>
      </w:r>
      <w:r w:rsidR="00B36FD5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 xml:space="preserve"> teleprompter</w:t>
      </w:r>
      <w:r w:rsidRPr="00B36FD5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 xml:space="preserve"> script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from </w:t>
      </w:r>
      <w:r w:rsidR="00B36FD5">
        <w:rPr>
          <w:rFonts w:ascii="Calibri" w:hAnsi="Calibri"/>
          <w:color w:val="000000"/>
          <w:spacing w:val="20"/>
          <w:sz w:val="36"/>
          <w:szCs w:val="36"/>
          <w:lang w:val="en-AU"/>
        </w:rPr>
        <w:t>a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past project, so please, </w:t>
      </w:r>
      <w:r w:rsidR="00233CFD">
        <w:rPr>
          <w:rFonts w:ascii="Calibri" w:hAnsi="Calibri"/>
          <w:color w:val="000000"/>
          <w:spacing w:val="20"/>
          <w:sz w:val="36"/>
          <w:szCs w:val="36"/>
          <w:lang w:val="en-AU"/>
        </w:rPr>
        <w:t>check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it</w:t>
      </w:r>
      <w:r w:rsidR="003F5D70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out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and use a </w:t>
      </w:r>
      <w:r w:rsidRPr="00B36FD5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similar approach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when preparing </w:t>
      </w:r>
      <w:r w:rsidR="00233CFD">
        <w:rPr>
          <w:rFonts w:ascii="Calibri" w:hAnsi="Calibri"/>
          <w:color w:val="000000"/>
          <w:spacing w:val="20"/>
          <w:sz w:val="36"/>
          <w:szCs w:val="36"/>
          <w:lang w:val="en-AU"/>
        </w:rPr>
        <w:t>your own</w:t>
      </w:r>
      <w:r w:rsidR="00B43715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</w:t>
      </w:r>
      <w:r w:rsidR="00B43715" w:rsidRPr="00B36FD5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effective</w:t>
      </w:r>
      <w:r w:rsidRPr="00B36FD5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 xml:space="preserve"> script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>.</w:t>
      </w:r>
      <w:r w:rsidR="00B43715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It will save our time and yours.</w:t>
      </w:r>
    </w:p>
    <w:p w14:paraId="05C8FD35" w14:textId="77777777" w:rsidR="008D5FD4" w:rsidRDefault="008D5FD4" w:rsidP="0033420C">
      <w:pPr>
        <w:pStyle w:val="NormalWeb"/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</w:p>
    <w:p w14:paraId="0AA6984C" w14:textId="46FB673D" w:rsidR="0033420C" w:rsidRPr="004119D5" w:rsidRDefault="008F118F" w:rsidP="0033420C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>The script will be loaded into the teleprompter app and t</w:t>
      </w:r>
      <w:r w:rsidR="00233CFD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o make it easier for you to 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>read the content off</w:t>
      </w:r>
      <w:r w:rsidR="0033420C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</w:t>
      </w:r>
      <w:r w:rsidR="00E13270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the </w:t>
      </w:r>
      <w:r w:rsidR="0033420C">
        <w:rPr>
          <w:rFonts w:ascii="Calibri" w:hAnsi="Calibri"/>
          <w:color w:val="000000"/>
          <w:spacing w:val="20"/>
          <w:sz w:val="36"/>
          <w:szCs w:val="36"/>
          <w:lang w:val="en-AU"/>
        </w:rPr>
        <w:t>teleprompter please</w:t>
      </w:r>
      <w:r w:rsidR="00233CFD">
        <w:rPr>
          <w:rFonts w:ascii="Calibri" w:hAnsi="Calibri"/>
          <w:color w:val="000000"/>
          <w:spacing w:val="20"/>
          <w:sz w:val="36"/>
          <w:szCs w:val="36"/>
          <w:lang w:val="en-AU"/>
        </w:rPr>
        <w:t>,</w:t>
      </w:r>
      <w:r w:rsidR="0033420C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</w:t>
      </w:r>
      <w:r w:rsidR="00B43715">
        <w:rPr>
          <w:rFonts w:ascii="Calibri" w:hAnsi="Calibri"/>
          <w:color w:val="000000"/>
          <w:spacing w:val="20"/>
          <w:sz w:val="36"/>
          <w:szCs w:val="36"/>
          <w:lang w:val="en-AU"/>
        </w:rPr>
        <w:t>remember</w:t>
      </w:r>
      <w:r w:rsidR="0033420C">
        <w:rPr>
          <w:rFonts w:ascii="Calibri" w:hAnsi="Calibri"/>
          <w:color w:val="000000"/>
          <w:spacing w:val="20"/>
          <w:sz w:val="36"/>
          <w:szCs w:val="36"/>
          <w:lang w:val="en-AU"/>
        </w:rPr>
        <w:t>:</w:t>
      </w:r>
      <w:r w:rsidR="0033420C">
        <w:rPr>
          <w:rStyle w:val="apple-converted-space"/>
          <w:rFonts w:ascii="Calibri" w:hAnsi="Calibri"/>
          <w:color w:val="000000"/>
          <w:spacing w:val="20"/>
          <w:sz w:val="36"/>
          <w:szCs w:val="36"/>
          <w:lang w:val="en-AU"/>
        </w:rPr>
        <w:t> </w:t>
      </w:r>
    </w:p>
    <w:p w14:paraId="7A8D8363" w14:textId="77777777" w:rsidR="00537128" w:rsidRDefault="0033420C" w:rsidP="0053712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  <w:r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>no images</w:t>
      </w:r>
      <w:r w:rsidR="00233CFD"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, use </w:t>
      </w:r>
      <w:r w:rsidR="00233CFD" w:rsidRPr="009323EE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text only</w:t>
      </w:r>
    </w:p>
    <w:p w14:paraId="4AF2AAB3" w14:textId="77777777" w:rsidR="00537128" w:rsidRDefault="0033420C" w:rsidP="0053712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  <w:r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each sentence starts on a </w:t>
      </w:r>
      <w:r w:rsidRPr="009323EE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new line</w:t>
      </w:r>
    </w:p>
    <w:p w14:paraId="0FDDC41E" w14:textId="276E50D2" w:rsidR="00537128" w:rsidRDefault="0033420C" w:rsidP="0053712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  <w:r w:rsidRPr="009323EE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 xml:space="preserve">use </w:t>
      </w:r>
      <w:r w:rsidR="00E46413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 xml:space="preserve">standard bullets </w:t>
      </w:r>
      <w:r w:rsidR="00E46413" w:rsidRPr="00E46413">
        <w:rPr>
          <w:rFonts w:ascii="Calibri" w:hAnsi="Calibri"/>
          <w:color w:val="000000"/>
          <w:spacing w:val="20"/>
          <w:sz w:val="36"/>
          <w:szCs w:val="36"/>
          <w:lang w:val="en-AU"/>
        </w:rPr>
        <w:t>(no fancy bullets)</w:t>
      </w:r>
      <w:r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if you want to display info in </w:t>
      </w:r>
      <w:r w:rsidRPr="009323EE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an unordered list</w:t>
      </w:r>
    </w:p>
    <w:p w14:paraId="1B59F484" w14:textId="6049C50C" w:rsidR="00537128" w:rsidRDefault="00537128" w:rsidP="0053712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  <w:r w:rsidRPr="009323EE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ordered list</w:t>
      </w:r>
      <w:r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</w:t>
      </w:r>
      <w:r w:rsidR="00F90057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(numbering) </w:t>
      </w:r>
      <w:r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>is fine too</w:t>
      </w:r>
    </w:p>
    <w:p w14:paraId="18CAE066" w14:textId="6DC10305" w:rsidR="0033420C" w:rsidRPr="00537128" w:rsidRDefault="00B62F99" w:rsidP="0053712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000000"/>
          <w:spacing w:val="20"/>
          <w:sz w:val="36"/>
          <w:szCs w:val="36"/>
          <w:lang w:val="en-AU"/>
        </w:rPr>
      </w:pPr>
      <w:r w:rsidRPr="009323EE">
        <w:rPr>
          <w:rFonts w:ascii="Calibri" w:hAnsi="Calibri"/>
          <w:b/>
          <w:color w:val="000000"/>
          <w:spacing w:val="20"/>
          <w:sz w:val="36"/>
          <w:szCs w:val="36"/>
          <w:lang w:val="en-AU"/>
        </w:rPr>
        <w:t>Write numbers in words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rather than as digits</w:t>
      </w:r>
      <w:r w:rsidR="00BB6646">
        <w:rPr>
          <w:rFonts w:ascii="Calibri" w:hAnsi="Calibri"/>
          <w:color w:val="000000"/>
          <w:spacing w:val="20"/>
          <w:sz w:val="36"/>
          <w:szCs w:val="36"/>
          <w:lang w:val="en-AU"/>
        </w:rPr>
        <w:t>, which</w:t>
      </w:r>
      <w:r w:rsidR="0033420C"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makes </w:t>
      </w:r>
      <w:r w:rsidR="00027359">
        <w:rPr>
          <w:rFonts w:ascii="Calibri" w:hAnsi="Calibri"/>
          <w:color w:val="000000"/>
          <w:spacing w:val="20"/>
          <w:sz w:val="36"/>
          <w:szCs w:val="36"/>
          <w:lang w:val="en-AU"/>
        </w:rPr>
        <w:t>a lot</w:t>
      </w:r>
      <w:r w:rsidR="0033420C" w:rsidRPr="00537128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easier to read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</w:t>
      </w:r>
      <w:r w:rsidR="00BB6646">
        <w:rPr>
          <w:rFonts w:ascii="Calibri" w:hAnsi="Calibri"/>
          <w:color w:val="000000"/>
          <w:spacing w:val="20"/>
          <w:sz w:val="36"/>
          <w:szCs w:val="36"/>
          <w:lang w:val="en-AU"/>
        </w:rPr>
        <w:t>off</w:t>
      </w:r>
      <w:bookmarkStart w:id="0" w:name="_GoBack"/>
      <w:bookmarkEnd w:id="0"/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 </w:t>
      </w:r>
      <w:r w:rsidR="00F90057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the 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>teleprompter</w:t>
      </w:r>
      <w:r w:rsidR="003F5D70"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. For example, instead of 75-25=50, </w:t>
      </w:r>
      <w:r>
        <w:rPr>
          <w:rFonts w:ascii="Calibri" w:hAnsi="Calibri"/>
          <w:color w:val="000000"/>
          <w:spacing w:val="20"/>
          <w:sz w:val="36"/>
          <w:szCs w:val="36"/>
          <w:lang w:val="en-AU"/>
        </w:rPr>
        <w:t xml:space="preserve">write </w:t>
      </w:r>
      <w:r w:rsidRPr="006B1617">
        <w:rPr>
          <w:rFonts w:ascii="Calibri" w:hAnsi="Calibri"/>
          <w:color w:val="000000"/>
          <w:spacing w:val="20"/>
          <w:sz w:val="36"/>
          <w:szCs w:val="36"/>
          <w:u w:val="single"/>
          <w:lang w:val="en-AU"/>
        </w:rPr>
        <w:t>seventy five minus twenty five equals fifty</w:t>
      </w:r>
    </w:p>
    <w:p w14:paraId="31AC4B17" w14:textId="77777777" w:rsidR="00760702" w:rsidRPr="00B62F99" w:rsidRDefault="00760702" w:rsidP="00B62F9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u w:val="single"/>
        </w:rPr>
      </w:pPr>
    </w:p>
    <w:p w14:paraId="39C97551" w14:textId="77777777" w:rsidR="00760702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u w:val="single"/>
        </w:rPr>
      </w:pPr>
    </w:p>
    <w:p w14:paraId="69FD734B" w14:textId="78164051" w:rsidR="000C7FEE" w:rsidRPr="000C7FEE" w:rsidRDefault="000C7FEE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</w:rPr>
      </w:pPr>
      <w:r w:rsidRPr="000C7FEE">
        <w:rPr>
          <w:rFonts w:ascii="Times New Roman" w:hAnsi="Times New Roman" w:cs="Times New Roman"/>
          <w:b/>
          <w:color w:val="000000" w:themeColor="text1"/>
          <w:sz w:val="26"/>
        </w:rPr>
        <w:t>Here is a short link to a youtube video to give you an idea of how it feels like to read the teleprompter (autocue) text:</w:t>
      </w:r>
    </w:p>
    <w:p w14:paraId="550E174C" w14:textId="6F7B5875" w:rsidR="00027359" w:rsidRDefault="000C7FEE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hyperlink r:id="rId5" w:history="1">
        <w:r w:rsidRPr="004B35C5">
          <w:rPr>
            <w:rStyle w:val="Hyperlink"/>
            <w:rFonts w:ascii="Times New Roman" w:hAnsi="Times New Roman" w:cs="Times New Roman"/>
            <w:b/>
            <w:sz w:val="36"/>
            <w:szCs w:val="36"/>
          </w:rPr>
          <w:t>https://www.youtube.com/watch?v=8XJqUcOfsAw</w:t>
        </w:r>
      </w:hyperlink>
    </w:p>
    <w:p w14:paraId="4EDA2F0E" w14:textId="77777777" w:rsidR="000C7FEE" w:rsidRDefault="000C7FEE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8A09E98" w14:textId="77777777" w:rsidR="00027359" w:rsidRDefault="00027359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64F0FAD8" w14:textId="77777777" w:rsidR="00027359" w:rsidRDefault="00027359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0BD41134" w14:textId="77777777" w:rsidR="00027359" w:rsidRDefault="00027359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00A6749A" w14:textId="79F8B393" w:rsidR="00760702" w:rsidRPr="00027359" w:rsidRDefault="00027359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27359">
        <w:rPr>
          <w:rFonts w:ascii="Times New Roman" w:hAnsi="Times New Roman" w:cs="Times New Roman"/>
          <w:b/>
          <w:color w:val="FF0000"/>
          <w:sz w:val="36"/>
          <w:szCs w:val="36"/>
        </w:rPr>
        <w:t>Please check the sample script on the next page</w:t>
      </w:r>
    </w:p>
    <w:p w14:paraId="0CD3F910" w14:textId="77777777" w:rsidR="00760702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u w:val="single"/>
        </w:rPr>
      </w:pPr>
    </w:p>
    <w:p w14:paraId="3B06885F" w14:textId="77777777" w:rsidR="00760702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u w:val="single"/>
        </w:rPr>
      </w:pPr>
    </w:p>
    <w:p w14:paraId="1C610299" w14:textId="2DA30606" w:rsidR="00BB7553" w:rsidRPr="00BB7553" w:rsidRDefault="00BB7553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B755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Triaxial Compression Test</w:t>
      </w:r>
    </w:p>
    <w:p w14:paraId="50AD5E94" w14:textId="77777777" w:rsidR="00BB7553" w:rsidRDefault="00BB7553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u w:val="single"/>
        </w:rPr>
      </w:pPr>
    </w:p>
    <w:p w14:paraId="34E0204E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B36FD5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Introduction</w:t>
      </w:r>
    </w:p>
    <w:p w14:paraId="15441054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331EA2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6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Hello everybody. </w:t>
      </w:r>
    </w:p>
    <w:p w14:paraId="172B2EEE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B42086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6FD5">
        <w:rPr>
          <w:rFonts w:ascii="Times New Roman" w:hAnsi="Times New Roman" w:cs="Times New Roman"/>
          <w:color w:val="000000" w:themeColor="text1"/>
          <w:sz w:val="20"/>
          <w:szCs w:val="20"/>
        </w:rPr>
        <w:t>This tutorial will demonstrate the laboratory procedures on determining the undrained strength parameters of an undisturbed sample of soil.</w:t>
      </w:r>
    </w:p>
    <w:p w14:paraId="2235E218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2F8119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6FD5">
        <w:rPr>
          <w:rFonts w:ascii="Times New Roman" w:hAnsi="Times New Roman" w:cs="Times New Roman"/>
          <w:color w:val="000000" w:themeColor="text1"/>
          <w:sz w:val="20"/>
          <w:szCs w:val="20"/>
        </w:rPr>
        <w:t>This experiment will be conducted in accordance with the Australian Standards AS One Two Eight Nine –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Determination of the Compressive Strength of Soil.</w:t>
      </w:r>
    </w:p>
    <w:p w14:paraId="21784F69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2BC35F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color w:val="000000" w:themeColor="text1"/>
          <w:sz w:val="20"/>
          <w:szCs w:val="20"/>
        </w:rPr>
        <w:t>This test is applicable for cohesive soils and it is conducted using a stage testing method in a triaxial compression test apparatus.</w:t>
      </w:r>
      <w:r w:rsidRPr="00B36F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AE1CB4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01A95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 xml:space="preserve">The stability of fine grained soils is least immediately after construction. </w:t>
      </w:r>
    </w:p>
    <w:p w14:paraId="04587CE8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C7B4A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 xml:space="preserve">This is due to the changes in stresses within the soil which usually increases the pore pressure. </w:t>
      </w:r>
    </w:p>
    <w:p w14:paraId="1AC77C8D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01F779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And this increased pore pressure will cause water to flow away from the stressed area resulting in soil consolidation</w:t>
      </w:r>
    </w:p>
    <w:p w14:paraId="507FDD62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5CDF54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And hence, a stronger and more dense soil.</w:t>
      </w:r>
    </w:p>
    <w:p w14:paraId="68B159CA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CE82AE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However, this seepage takes a long time to occur in fine grained soils</w:t>
      </w:r>
    </w:p>
    <w:p w14:paraId="6B78476B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58B79B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and therefore, the soil behaves as though it is undrained for some time after construction is complete.</w:t>
      </w:r>
    </w:p>
    <w:p w14:paraId="66885FCA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CFC837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Which makes sense to analyze the stability in terms of undrained strength parameters.</w:t>
      </w:r>
    </w:p>
    <w:p w14:paraId="7640A332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E53086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36FD5">
        <w:rPr>
          <w:rFonts w:ascii="Times New Roman" w:hAnsi="Times New Roman" w:cs="Times New Roman"/>
          <w:sz w:val="20"/>
          <w:szCs w:val="20"/>
        </w:rPr>
        <w:t>In this experiment, the sample is subjected to a confining pressure and then loaded axially until failure.</w:t>
      </w:r>
    </w:p>
    <w:p w14:paraId="41835D3F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79D082F" w14:textId="77777777" w:rsidR="00760702" w:rsidRPr="00B36FD5" w:rsidRDefault="00760702" w:rsidP="007607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4FEC29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36FD5">
        <w:rPr>
          <w:rFonts w:ascii="Times New Roman" w:hAnsi="Times New Roman" w:cs="Times New Roman"/>
          <w:b/>
          <w:sz w:val="20"/>
          <w:szCs w:val="20"/>
          <w:u w:val="single"/>
        </w:rPr>
        <w:t>OH&amp;S</w:t>
      </w:r>
    </w:p>
    <w:p w14:paraId="2B23A8C1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0DAF03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 xml:space="preserve">Before commencement of the experiment, occupational health and safety must be practiced. </w:t>
      </w:r>
    </w:p>
    <w:p w14:paraId="31FFB0BA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2B909C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 xml:space="preserve">Personal protective equipment such as safety glasses, dust masks, gloves, clothing and safety shoes must be worn. </w:t>
      </w:r>
    </w:p>
    <w:p w14:paraId="527B2B81" w14:textId="77777777" w:rsidR="00760702" w:rsidRPr="00B36FD5" w:rsidRDefault="00760702" w:rsidP="00760702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A40DF89" w14:textId="77777777" w:rsidR="00760702" w:rsidRPr="00B36FD5" w:rsidRDefault="00760702" w:rsidP="00760702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5CC6549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36FD5">
        <w:rPr>
          <w:rFonts w:ascii="Times New Roman" w:hAnsi="Times New Roman" w:cs="Times New Roman"/>
          <w:b/>
          <w:sz w:val="20"/>
          <w:szCs w:val="20"/>
          <w:u w:val="single"/>
        </w:rPr>
        <w:t xml:space="preserve">Tools and Apparatus </w:t>
      </w:r>
    </w:p>
    <w:p w14:paraId="0D56652F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747060" w14:textId="77777777" w:rsidR="00760702" w:rsidRPr="00B36FD5" w:rsidRDefault="00760702" w:rsidP="00760702">
      <w:pPr>
        <w:pStyle w:val="ListParagraph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The tools and apparatus required for the Test are-</w:t>
      </w:r>
    </w:p>
    <w:p w14:paraId="7C07E478" w14:textId="77777777" w:rsidR="00760702" w:rsidRPr="00B36FD5" w:rsidRDefault="00760702" w:rsidP="0076070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D4C861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A triaxial test cell of appropriate dimensions that can be filled with water and is capable of withstanding pressure.</w:t>
      </w:r>
    </w:p>
    <w:p w14:paraId="5F180395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74E5CDF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A loading ram or piston located at the top of the cell with means of applying additional axial compression load.</w:t>
      </w:r>
    </w:p>
    <w:p w14:paraId="544DA682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1F9BEB7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A compression testing machine capable of applying axial compression to the specimen at convenient speeds.</w:t>
      </w:r>
    </w:p>
    <w:p w14:paraId="25164521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266C3E0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</w:rPr>
        <w:t>Dial gauges to measure the axial load and displacement at regular intervals throughout the test.</w:t>
      </w:r>
    </w:p>
    <w:p w14:paraId="1B754DC1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E34B5BC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Seamless rubber membrane in the form of a tube.</w:t>
      </w:r>
    </w:p>
    <w:p w14:paraId="472CD838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E6FBDFA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Membrane stretcher to suit the size of the specimen.</w:t>
      </w:r>
    </w:p>
    <w:p w14:paraId="3FD7ED4C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59B74F67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Rubber rings of circular cross-section</w:t>
      </w:r>
    </w:p>
    <w:p w14:paraId="628C7271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Trimming device</w:t>
      </w:r>
    </w:p>
    <w:p w14:paraId="410F50C9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039B12E7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Sample extruder</w:t>
      </w:r>
    </w:p>
    <w:p w14:paraId="6F30E043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41185AF5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A weighing scale</w:t>
      </w:r>
    </w:p>
    <w:p w14:paraId="5E664324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142AA9A0" w14:textId="77777777" w:rsidR="00760702" w:rsidRPr="00B36FD5" w:rsidRDefault="00760702" w:rsidP="0076070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And apparatus for the determination of moisture content.</w:t>
      </w:r>
    </w:p>
    <w:p w14:paraId="43BA2808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579E8AA1" w14:textId="77777777" w:rsidR="00760702" w:rsidRPr="00B36FD5" w:rsidRDefault="00760702" w:rsidP="0076070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8392684" w14:textId="77777777" w:rsidR="00760702" w:rsidRPr="00B36FD5" w:rsidRDefault="00760702" w:rsidP="00760702">
      <w:pPr>
        <w:spacing w:line="360" w:lineRule="auto"/>
        <w:ind w:left="720"/>
        <w:jc w:val="both"/>
        <w:rPr>
          <w:rFonts w:ascii="Times New Roman" w:hAnsi="Times New Roman" w:cs="Times New Roman"/>
          <w:b/>
          <w:w w:val="105"/>
          <w:sz w:val="20"/>
          <w:szCs w:val="20"/>
          <w:u w:val="single"/>
        </w:rPr>
      </w:pPr>
      <w:r w:rsidRPr="00B36FD5">
        <w:rPr>
          <w:rFonts w:ascii="Times New Roman" w:hAnsi="Times New Roman" w:cs="Times New Roman"/>
          <w:b/>
          <w:w w:val="105"/>
          <w:sz w:val="20"/>
          <w:szCs w:val="20"/>
          <w:u w:val="single"/>
        </w:rPr>
        <w:t>Methodology</w:t>
      </w:r>
    </w:p>
    <w:p w14:paraId="43878299" w14:textId="77777777" w:rsidR="00760702" w:rsidRPr="00B36FD5" w:rsidRDefault="00760702" w:rsidP="00760702">
      <w:pPr>
        <w:spacing w:line="360" w:lineRule="auto"/>
        <w:ind w:left="720"/>
        <w:jc w:val="both"/>
        <w:rPr>
          <w:rFonts w:ascii="Times New Roman" w:hAnsi="Times New Roman" w:cs="Times New Roman"/>
          <w:b/>
          <w:w w:val="105"/>
          <w:sz w:val="20"/>
          <w:szCs w:val="20"/>
          <w:u w:val="single"/>
        </w:rPr>
      </w:pPr>
    </w:p>
    <w:p w14:paraId="40AA101B" w14:textId="77777777" w:rsidR="00760702" w:rsidRPr="00B36FD5" w:rsidRDefault="00760702" w:rsidP="0076070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Measure and record the length, diameter and mass of the sample</w:t>
      </w:r>
    </w:p>
    <w:p w14:paraId="5738C48F" w14:textId="77777777" w:rsidR="00760702" w:rsidRPr="00B36FD5" w:rsidRDefault="00760702" w:rsidP="00760702">
      <w:pPr>
        <w:pStyle w:val="ListParagraph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</w:p>
    <w:p w14:paraId="37D9793E" w14:textId="3619AA9D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Prepare the sample using the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 xml:space="preserve"> tools provided</w:t>
      </w:r>
    </w:p>
    <w:p w14:paraId="2D0D0A74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6856D031" w14:textId="77777777" w:rsidR="00760702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Carefully lower the cell over it screw down the three wing nuts.</w:t>
      </w:r>
    </w:p>
    <w:p w14:paraId="20817AB9" w14:textId="77777777" w:rsidR="00E13270" w:rsidRPr="00E13270" w:rsidRDefault="00E13270" w:rsidP="00E1327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</w:p>
    <w:p w14:paraId="657DCFA6" w14:textId="4C967CF0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Raise the cell using the hand</w:t>
      </w:r>
      <w:r w:rsidR="003441EC"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>wheel until the ram is in contact with the load ring.</w:t>
      </w:r>
    </w:p>
    <w:p w14:paraId="26940A11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18530432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Continue until contact is made between the load ram and top cap.</w:t>
      </w:r>
    </w:p>
    <w:p w14:paraId="125FB5E4" w14:textId="77777777" w:rsidR="00E46413" w:rsidRPr="00B36FD5" w:rsidRDefault="00E46413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</w:p>
    <w:p w14:paraId="43D4B9B8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Set the dial gauges in place.</w:t>
      </w:r>
    </w:p>
    <w:p w14:paraId="52E5B397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51278956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Fill the cell with water using the compressed air supply into the air water cylinder. </w:t>
      </w:r>
    </w:p>
    <w:p w14:paraId="74CC8E24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6675FC7A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Allowing the air to escape through the bleed valve.</w:t>
      </w:r>
    </w:p>
    <w:p w14:paraId="7CD1AD03" w14:textId="77777777" w:rsidR="00E46413" w:rsidRPr="00B36FD5" w:rsidRDefault="00E46413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</w:p>
    <w:p w14:paraId="5763C8D5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Stop the machine. </w:t>
      </w:r>
    </w:p>
    <w:p w14:paraId="2A1C7E87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222ED125" w14:textId="7C3253D0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Close the bleed valve and apply a pressure of </w:t>
      </w:r>
      <w:r w:rsidR="003441EC" w:rsidRPr="00B36FD5">
        <w:rPr>
          <w:rFonts w:ascii="Times New Roman" w:hAnsi="Times New Roman" w:cs="Times New Roman"/>
          <w:sz w:val="20"/>
          <w:szCs w:val="20"/>
          <w:lang w:bidi="si-LK"/>
        </w:rPr>
        <w:t>seventy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kilo pascals to the water cell.</w:t>
      </w:r>
    </w:p>
    <w:p w14:paraId="791A3295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023B7130" w14:textId="64EB7A6F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Take readings of the load ring dial gauge for every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>zero point five millimeters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movement of the displacement dial gauge.</w:t>
      </w:r>
    </w:p>
    <w:p w14:paraId="3D71E03B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54B40E34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Continue taking readings until two consecutive dial gauge readings are the same or differ by one division.</w:t>
      </w:r>
    </w:p>
    <w:p w14:paraId="1A91B869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635C4D9D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At this point stop the machine.</w:t>
      </w:r>
    </w:p>
    <w:p w14:paraId="7ACB42F7" w14:textId="2961A8F4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Next, raise the cell water pressure to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>one hundred and fourty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kilo pascals and continue taking readings.</w:t>
      </w:r>
    </w:p>
    <w:p w14:paraId="62D4E9ED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1D1F0E07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Start the machine without resetting any of the dial gauges.</w:t>
      </w:r>
    </w:p>
    <w:p w14:paraId="4B69EFB8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3A1E4321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Continue taking readings until two consecutive dial gauge readings are the same or differ by one division.</w:t>
      </w:r>
    </w:p>
    <w:p w14:paraId="3602284C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0BD0C740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At this point stop the machine.</w:t>
      </w:r>
    </w:p>
    <w:p w14:paraId="63789B58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24EC688B" w14:textId="5E0B9CA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Next increase the cell water pressure to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>two hundred and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 xml:space="preserve">eighty 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>kilo pascals and repeat the procedure.</w:t>
      </w:r>
    </w:p>
    <w:p w14:paraId="1C7373B7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142AF772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Make sure to not reset any of the dial gauges at any point.</w:t>
      </w:r>
    </w:p>
    <w:p w14:paraId="4F637A39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3654C42F" w14:textId="63E22F1B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Continue taking readings until procedure until a strain of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>twenty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percent is reached.</w:t>
      </w:r>
    </w:p>
    <w:p w14:paraId="6CF712FE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5DA084E5" w14:textId="238DE33C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For a sample which is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>seventy five millimeters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 long, this will be a shortening of </w:t>
      </w:r>
      <w:r w:rsidR="00E13270">
        <w:rPr>
          <w:rFonts w:ascii="Times New Roman" w:hAnsi="Times New Roman" w:cs="Times New Roman"/>
          <w:sz w:val="20"/>
          <w:szCs w:val="20"/>
          <w:lang w:bidi="si-LK"/>
        </w:rPr>
        <w:t>fifteen millimeters</w:t>
      </w:r>
      <w:r w:rsidRPr="00B36FD5">
        <w:rPr>
          <w:rFonts w:ascii="Times New Roman" w:hAnsi="Times New Roman" w:cs="Times New Roman"/>
          <w:sz w:val="20"/>
          <w:szCs w:val="20"/>
          <w:lang w:bidi="si-LK"/>
        </w:rPr>
        <w:t>.</w:t>
      </w:r>
    </w:p>
    <w:p w14:paraId="7217314F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</w:p>
    <w:p w14:paraId="7ECBA805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Unload the specimen and record the final reading of the load measuring gauge.</w:t>
      </w:r>
    </w:p>
    <w:p w14:paraId="65F9BFA0" w14:textId="77777777" w:rsidR="00760702" w:rsidRPr="00B36FD5" w:rsidRDefault="00760702" w:rsidP="00760702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bidi="si-LK"/>
        </w:rPr>
      </w:pPr>
    </w:p>
    <w:p w14:paraId="12446EEC" w14:textId="77777777" w:rsidR="00E46413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 xml:space="preserve">Reduce the cell pressure to zero, drain the cell of fluid, dismantle the cell and remove the specimen. </w:t>
      </w:r>
    </w:p>
    <w:p w14:paraId="0D325218" w14:textId="77777777" w:rsidR="00E46413" w:rsidRPr="00B36FD5" w:rsidRDefault="00E46413" w:rsidP="00E464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bidi="si-LK"/>
        </w:rPr>
      </w:pPr>
    </w:p>
    <w:p w14:paraId="3939480C" w14:textId="6660087B" w:rsidR="00760702" w:rsidRPr="00B36FD5" w:rsidRDefault="00760702" w:rsidP="00E46413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Remove the rubber membrane from the specimen and take a photograph to record the mode of failure.</w:t>
      </w:r>
    </w:p>
    <w:p w14:paraId="658DD5EA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0D545EE2" w14:textId="77777777" w:rsidR="00760702" w:rsidRPr="00B36FD5" w:rsidRDefault="00760702" w:rsidP="007607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bidi="si-LK"/>
        </w:rPr>
      </w:pPr>
      <w:r w:rsidRPr="00B36FD5">
        <w:rPr>
          <w:rFonts w:ascii="Times New Roman" w:hAnsi="Times New Roman" w:cs="Times New Roman"/>
          <w:sz w:val="20"/>
          <w:szCs w:val="20"/>
          <w:lang w:bidi="si-LK"/>
        </w:rPr>
        <w:t>Conduct the moisture determination test for the soil sample.</w:t>
      </w:r>
    </w:p>
    <w:p w14:paraId="78C8B4A7" w14:textId="77777777" w:rsidR="00760702" w:rsidRPr="00B36FD5" w:rsidRDefault="00760702" w:rsidP="00760702">
      <w:pPr>
        <w:pStyle w:val="ListParagraph"/>
        <w:rPr>
          <w:rFonts w:ascii="Times New Roman" w:hAnsi="Times New Roman" w:cs="Times New Roman"/>
          <w:sz w:val="20"/>
          <w:szCs w:val="20"/>
          <w:lang w:bidi="si-LK"/>
        </w:rPr>
      </w:pPr>
    </w:p>
    <w:p w14:paraId="46C75F7B" w14:textId="77777777" w:rsidR="00760702" w:rsidRPr="00B36FD5" w:rsidRDefault="00760702" w:rsidP="0076070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bidi="si-LK"/>
        </w:rPr>
      </w:pPr>
    </w:p>
    <w:p w14:paraId="7AD9C935" w14:textId="77777777" w:rsidR="00760702" w:rsidRPr="00B36FD5" w:rsidRDefault="00760702" w:rsidP="00760702">
      <w:pPr>
        <w:pStyle w:val="BodyText"/>
        <w:kinsoku w:val="0"/>
        <w:overflowPunct w:val="0"/>
        <w:spacing w:line="360" w:lineRule="auto"/>
        <w:ind w:left="720" w:firstLine="0"/>
        <w:jc w:val="both"/>
        <w:rPr>
          <w:w w:val="105"/>
          <w:sz w:val="20"/>
          <w:szCs w:val="20"/>
        </w:rPr>
      </w:pPr>
      <w:r w:rsidRPr="00B36FD5">
        <w:rPr>
          <w:w w:val="105"/>
          <w:sz w:val="20"/>
          <w:szCs w:val="20"/>
        </w:rPr>
        <w:t>And that concludes the Triaxial Test.</w:t>
      </w:r>
    </w:p>
    <w:p w14:paraId="33F40E94" w14:textId="0906A1D1" w:rsidR="00760702" w:rsidRPr="00B36FD5" w:rsidRDefault="00760702" w:rsidP="003441EC">
      <w:pPr>
        <w:spacing w:line="360" w:lineRule="auto"/>
        <w:ind w:firstLine="720"/>
        <w:rPr>
          <w:rFonts w:ascii="Times New Roman" w:hAnsi="Times New Roman" w:cs="Times New Roman"/>
          <w:w w:val="105"/>
          <w:sz w:val="20"/>
          <w:szCs w:val="20"/>
        </w:rPr>
      </w:pPr>
      <w:r w:rsidRPr="00B36FD5">
        <w:rPr>
          <w:rFonts w:ascii="Times New Roman" w:hAnsi="Times New Roman" w:cs="Times New Roman"/>
          <w:w w:val="105"/>
          <w:sz w:val="20"/>
          <w:szCs w:val="20"/>
        </w:rPr>
        <w:t>Thank you for watching.</w:t>
      </w:r>
    </w:p>
    <w:sectPr w:rsidR="00760702" w:rsidRPr="00B36FD5" w:rsidSect="002D2F8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A50DD"/>
    <w:multiLevelType w:val="hybridMultilevel"/>
    <w:tmpl w:val="DFD8F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E23C02"/>
    <w:multiLevelType w:val="hybridMultilevel"/>
    <w:tmpl w:val="9EDAA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21B13"/>
    <w:multiLevelType w:val="hybridMultilevel"/>
    <w:tmpl w:val="B0B2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F3E86"/>
    <w:multiLevelType w:val="hybridMultilevel"/>
    <w:tmpl w:val="B4524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564F4"/>
    <w:multiLevelType w:val="hybridMultilevel"/>
    <w:tmpl w:val="A05217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0C"/>
    <w:rsid w:val="00027359"/>
    <w:rsid w:val="000C7FEE"/>
    <w:rsid w:val="00233CFD"/>
    <w:rsid w:val="002D2F88"/>
    <w:rsid w:val="0033420C"/>
    <w:rsid w:val="003441EC"/>
    <w:rsid w:val="003F5D70"/>
    <w:rsid w:val="004119D5"/>
    <w:rsid w:val="00537128"/>
    <w:rsid w:val="006B1617"/>
    <w:rsid w:val="00760702"/>
    <w:rsid w:val="008D5FD4"/>
    <w:rsid w:val="008F118F"/>
    <w:rsid w:val="009323EE"/>
    <w:rsid w:val="00A5431F"/>
    <w:rsid w:val="00AF518E"/>
    <w:rsid w:val="00B36FD5"/>
    <w:rsid w:val="00B43715"/>
    <w:rsid w:val="00B62F99"/>
    <w:rsid w:val="00BB6646"/>
    <w:rsid w:val="00BB7553"/>
    <w:rsid w:val="00E13270"/>
    <w:rsid w:val="00E46413"/>
    <w:rsid w:val="00EF2920"/>
    <w:rsid w:val="00F9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453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420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3420C"/>
  </w:style>
  <w:style w:type="paragraph" w:styleId="ListParagraph">
    <w:name w:val="List Paragraph"/>
    <w:basedOn w:val="Normal"/>
    <w:uiPriority w:val="34"/>
    <w:qFormat/>
    <w:rsid w:val="00760702"/>
    <w:pPr>
      <w:ind w:left="720"/>
      <w:contextualSpacing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760702"/>
    <w:pPr>
      <w:autoSpaceDE w:val="0"/>
      <w:autoSpaceDN w:val="0"/>
      <w:adjustRightInd w:val="0"/>
      <w:spacing w:before="31"/>
      <w:ind w:left="93" w:firstLine="14"/>
    </w:pPr>
    <w:rPr>
      <w:rFonts w:ascii="Times New Roman" w:eastAsiaTheme="minorEastAsia" w:hAnsi="Times New Roman" w:cs="Times New Roman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760702"/>
    <w:rPr>
      <w:rFonts w:ascii="Times New Roman" w:eastAsiaTheme="minorEastAsia" w:hAnsi="Times New Roman" w:cs="Times New Roman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0C7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8XJqUcOfsAw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765</Words>
  <Characters>4363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Asmaryan</dc:creator>
  <cp:keywords/>
  <dc:description/>
  <cp:lastModifiedBy>Igor Asmaryan</cp:lastModifiedBy>
  <cp:revision>13</cp:revision>
  <dcterms:created xsi:type="dcterms:W3CDTF">2017-09-04T05:42:00Z</dcterms:created>
  <dcterms:modified xsi:type="dcterms:W3CDTF">2017-09-13T00:10:00Z</dcterms:modified>
</cp:coreProperties>
</file>